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317A" w14:textId="685DCEDA" w:rsidR="00FD10D4" w:rsidRPr="00575486" w:rsidRDefault="00FD10D4" w:rsidP="00B12E34">
      <w:pPr>
        <w:spacing w:line="276" w:lineRule="auto"/>
        <w:jc w:val="both"/>
        <w:rPr>
          <w:rFonts w:cstheme="minorHAnsi"/>
          <w:b/>
          <w:bCs/>
          <w:color w:val="767171" w:themeColor="background2" w:themeShade="80"/>
          <w:sz w:val="26"/>
          <w:szCs w:val="26"/>
        </w:rPr>
      </w:pPr>
      <w:r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t>Nota de pre</w:t>
      </w:r>
      <w:r w:rsidR="00D82095"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t>n</w:t>
      </w:r>
      <w:r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t>sa</w:t>
      </w:r>
    </w:p>
    <w:p w14:paraId="724060F8" w14:textId="77777777" w:rsidR="00FD10D4" w:rsidRPr="00575486" w:rsidRDefault="00FD10D4" w:rsidP="00B12E34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</w:rPr>
      </w:pPr>
    </w:p>
    <w:p w14:paraId="47C840F4" w14:textId="478FB5BC" w:rsidR="00714761" w:rsidRPr="00575486" w:rsidRDefault="00B12E34" w:rsidP="00C13F51">
      <w:pPr>
        <w:spacing w:line="276" w:lineRule="auto"/>
        <w:jc w:val="both"/>
        <w:rPr>
          <w:rFonts w:cstheme="minorHAnsi"/>
          <w:b/>
          <w:bCs/>
          <w:color w:val="632423"/>
          <w:sz w:val="40"/>
          <w:szCs w:val="40"/>
        </w:rPr>
      </w:pPr>
      <w:r w:rsidRPr="00575486">
        <w:rPr>
          <w:rFonts w:cstheme="minorHAnsi"/>
          <w:b/>
          <w:bCs/>
          <w:color w:val="632423"/>
          <w:sz w:val="40"/>
          <w:szCs w:val="40"/>
        </w:rPr>
        <w:t>LA FUNDACIÓ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N</w:t>
      </w:r>
      <w:r w:rsidRPr="00575486">
        <w:rPr>
          <w:rFonts w:cstheme="minorHAnsi"/>
          <w:b/>
          <w:bCs/>
          <w:color w:val="632423"/>
          <w:sz w:val="40"/>
          <w:szCs w:val="40"/>
        </w:rPr>
        <w:t xml:space="preserve"> DALÍ </w:t>
      </w:r>
      <w:r w:rsidR="00CB32D7" w:rsidRPr="00575486">
        <w:rPr>
          <w:rFonts w:cstheme="minorHAnsi"/>
          <w:b/>
          <w:bCs/>
          <w:color w:val="632423"/>
          <w:sz w:val="40"/>
          <w:szCs w:val="40"/>
        </w:rPr>
        <w:t>S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ALE</w:t>
      </w:r>
      <w:r w:rsidR="00CB32D7" w:rsidRPr="00575486">
        <w:rPr>
          <w:rFonts w:cstheme="minorHAnsi"/>
          <w:b/>
          <w:bCs/>
          <w:color w:val="632423"/>
          <w:sz w:val="40"/>
          <w:szCs w:val="40"/>
        </w:rPr>
        <w:t xml:space="preserve"> REFOR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Z</w:t>
      </w:r>
      <w:r w:rsidR="00CB32D7" w:rsidRPr="00575486">
        <w:rPr>
          <w:rFonts w:cstheme="minorHAnsi"/>
          <w:b/>
          <w:bCs/>
          <w:color w:val="632423"/>
          <w:sz w:val="40"/>
          <w:szCs w:val="40"/>
        </w:rPr>
        <w:t>ADA DE LA CRISI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S</w:t>
      </w:r>
      <w:r w:rsidR="00FD10D4" w:rsidRPr="00575486">
        <w:rPr>
          <w:rFonts w:cstheme="minorHAnsi"/>
          <w:b/>
          <w:bCs/>
          <w:color w:val="632423"/>
          <w:sz w:val="40"/>
          <w:szCs w:val="40"/>
        </w:rPr>
        <w:t xml:space="preserve"> 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Y</w:t>
      </w:r>
      <w:r w:rsidRPr="00575486">
        <w:rPr>
          <w:rFonts w:cstheme="minorHAnsi"/>
          <w:b/>
          <w:bCs/>
          <w:color w:val="632423"/>
          <w:sz w:val="40"/>
          <w:szCs w:val="40"/>
        </w:rPr>
        <w:t xml:space="preserve"> </w:t>
      </w:r>
      <w:r w:rsidR="00FD10D4" w:rsidRPr="00575486">
        <w:rPr>
          <w:rFonts w:cstheme="minorHAnsi"/>
          <w:b/>
          <w:bCs/>
          <w:color w:val="632423"/>
          <w:sz w:val="40"/>
          <w:szCs w:val="40"/>
        </w:rPr>
        <w:t>AP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UE</w:t>
      </w:r>
      <w:r w:rsidR="00FD10D4" w:rsidRPr="00575486">
        <w:rPr>
          <w:rFonts w:cstheme="minorHAnsi"/>
          <w:b/>
          <w:bCs/>
          <w:color w:val="632423"/>
          <w:sz w:val="40"/>
          <w:szCs w:val="40"/>
        </w:rPr>
        <w:t>STA P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O</w:t>
      </w:r>
      <w:r w:rsidR="00FD10D4" w:rsidRPr="00575486">
        <w:rPr>
          <w:rFonts w:cstheme="minorHAnsi"/>
          <w:b/>
          <w:bCs/>
          <w:color w:val="632423"/>
          <w:sz w:val="40"/>
          <w:szCs w:val="40"/>
        </w:rPr>
        <w:t xml:space="preserve">R </w:t>
      </w:r>
      <w:r w:rsidR="00FB5E6A" w:rsidRPr="00575486">
        <w:rPr>
          <w:rFonts w:cstheme="minorHAnsi"/>
          <w:b/>
          <w:bCs/>
          <w:color w:val="632423"/>
          <w:sz w:val="40"/>
          <w:szCs w:val="40"/>
        </w:rPr>
        <w:t>LA INTERNACIONALIZACIÓ</w:t>
      </w:r>
      <w:r w:rsidR="005C2652" w:rsidRPr="00575486">
        <w:rPr>
          <w:rFonts w:cstheme="minorHAnsi"/>
          <w:b/>
          <w:bCs/>
          <w:color w:val="632423"/>
          <w:sz w:val="40"/>
          <w:szCs w:val="40"/>
        </w:rPr>
        <w:t>N</w:t>
      </w:r>
    </w:p>
    <w:p w14:paraId="66931098" w14:textId="77777777" w:rsidR="00D42376" w:rsidRPr="00575486" w:rsidRDefault="00D42376" w:rsidP="00FB5E6A">
      <w:pPr>
        <w:spacing w:line="276" w:lineRule="auto"/>
        <w:jc w:val="both"/>
        <w:rPr>
          <w:rFonts w:cstheme="minorHAnsi"/>
          <w:b/>
          <w:bCs/>
          <w:color w:val="632423"/>
          <w:sz w:val="28"/>
          <w:szCs w:val="28"/>
        </w:rPr>
      </w:pPr>
    </w:p>
    <w:p w14:paraId="78D94060" w14:textId="79D6395E" w:rsidR="003A124F" w:rsidRPr="008902E0" w:rsidRDefault="00DB01E8" w:rsidP="00FB5E6A">
      <w:pPr>
        <w:spacing w:line="276" w:lineRule="auto"/>
        <w:jc w:val="both"/>
        <w:rPr>
          <w:rFonts w:cstheme="minorHAnsi"/>
          <w:b/>
          <w:bCs/>
          <w:color w:val="632423"/>
          <w:sz w:val="30"/>
          <w:szCs w:val="30"/>
        </w:rPr>
      </w:pPr>
      <w:r w:rsidRPr="008902E0">
        <w:rPr>
          <w:rFonts w:cstheme="minorHAnsi"/>
          <w:b/>
          <w:bCs/>
          <w:color w:val="632423"/>
          <w:sz w:val="30"/>
          <w:szCs w:val="30"/>
        </w:rPr>
        <w:t xml:space="preserve">Estrella de Diego </w:t>
      </w:r>
      <w:r w:rsidR="005C2652" w:rsidRPr="008902E0">
        <w:rPr>
          <w:rFonts w:cstheme="minorHAnsi"/>
          <w:b/>
          <w:bCs/>
          <w:color w:val="632423"/>
          <w:sz w:val="30"/>
          <w:szCs w:val="30"/>
        </w:rPr>
        <w:t>y</w:t>
      </w:r>
      <w:r w:rsidR="00714761" w:rsidRPr="008902E0">
        <w:rPr>
          <w:rFonts w:cstheme="minorHAnsi"/>
          <w:b/>
          <w:bCs/>
          <w:color w:val="632423"/>
          <w:sz w:val="30"/>
          <w:szCs w:val="30"/>
        </w:rPr>
        <w:t xml:space="preserve"> </w:t>
      </w:r>
      <w:r w:rsidRPr="008902E0">
        <w:rPr>
          <w:rFonts w:cstheme="minorHAnsi"/>
          <w:b/>
          <w:bCs/>
          <w:color w:val="632423"/>
          <w:sz w:val="30"/>
          <w:szCs w:val="30"/>
        </w:rPr>
        <w:t xml:space="preserve">David </w:t>
      </w:r>
      <w:proofErr w:type="spellStart"/>
      <w:r w:rsidRPr="008902E0">
        <w:rPr>
          <w:rFonts w:cstheme="minorHAnsi"/>
          <w:b/>
          <w:bCs/>
          <w:color w:val="632423"/>
          <w:sz w:val="30"/>
          <w:szCs w:val="30"/>
        </w:rPr>
        <w:t>Vegara</w:t>
      </w:r>
      <w:proofErr w:type="spellEnd"/>
      <w:r w:rsidRPr="008902E0">
        <w:rPr>
          <w:rFonts w:cstheme="minorHAnsi"/>
          <w:b/>
          <w:bCs/>
          <w:color w:val="632423"/>
          <w:sz w:val="30"/>
          <w:szCs w:val="30"/>
        </w:rPr>
        <w:t xml:space="preserve"> </w:t>
      </w:r>
      <w:r w:rsidR="00714761" w:rsidRPr="008902E0">
        <w:rPr>
          <w:rFonts w:cstheme="minorHAnsi"/>
          <w:b/>
          <w:bCs/>
          <w:color w:val="632423"/>
          <w:sz w:val="30"/>
          <w:szCs w:val="30"/>
        </w:rPr>
        <w:t>s</w:t>
      </w:r>
      <w:r w:rsidR="005C2652" w:rsidRPr="008902E0">
        <w:rPr>
          <w:rFonts w:cstheme="minorHAnsi"/>
          <w:b/>
          <w:bCs/>
          <w:color w:val="632423"/>
          <w:sz w:val="30"/>
          <w:szCs w:val="30"/>
        </w:rPr>
        <w:t xml:space="preserve">e </w:t>
      </w:r>
      <w:r w:rsidR="00714761" w:rsidRPr="008902E0">
        <w:rPr>
          <w:rFonts w:cstheme="minorHAnsi"/>
          <w:b/>
          <w:bCs/>
          <w:color w:val="632423"/>
          <w:sz w:val="30"/>
          <w:szCs w:val="30"/>
        </w:rPr>
        <w:t>incorpor</w:t>
      </w:r>
      <w:r w:rsidR="005C2652" w:rsidRPr="008902E0">
        <w:rPr>
          <w:rFonts w:cstheme="minorHAnsi"/>
          <w:b/>
          <w:bCs/>
          <w:color w:val="632423"/>
          <w:sz w:val="30"/>
          <w:szCs w:val="30"/>
        </w:rPr>
        <w:t>a</w:t>
      </w:r>
      <w:r w:rsidR="00714761" w:rsidRPr="008902E0">
        <w:rPr>
          <w:rFonts w:cstheme="minorHAnsi"/>
          <w:b/>
          <w:bCs/>
          <w:color w:val="632423"/>
          <w:sz w:val="30"/>
          <w:szCs w:val="30"/>
        </w:rPr>
        <w:t xml:space="preserve">n </w:t>
      </w:r>
      <w:r w:rsidR="00676A97" w:rsidRPr="008902E0">
        <w:rPr>
          <w:rFonts w:cstheme="minorHAnsi"/>
          <w:b/>
          <w:bCs/>
          <w:color w:val="632423"/>
          <w:sz w:val="30"/>
          <w:szCs w:val="30"/>
        </w:rPr>
        <w:t>a</w:t>
      </w:r>
      <w:r w:rsidR="00714761" w:rsidRPr="008902E0">
        <w:rPr>
          <w:rFonts w:cstheme="minorHAnsi"/>
          <w:b/>
          <w:bCs/>
          <w:color w:val="632423"/>
          <w:sz w:val="30"/>
          <w:szCs w:val="30"/>
        </w:rPr>
        <w:t>l Patronat</w:t>
      </w:r>
      <w:r w:rsidR="005C2652" w:rsidRPr="008902E0">
        <w:rPr>
          <w:rFonts w:cstheme="minorHAnsi"/>
          <w:b/>
          <w:bCs/>
          <w:color w:val="632423"/>
          <w:sz w:val="30"/>
          <w:szCs w:val="30"/>
        </w:rPr>
        <w:t>o</w:t>
      </w:r>
    </w:p>
    <w:p w14:paraId="10D8A9A7" w14:textId="52A4EFD7" w:rsidR="00EC16D5" w:rsidRPr="00575486" w:rsidRDefault="00EC16D5" w:rsidP="00714761">
      <w:pPr>
        <w:tabs>
          <w:tab w:val="left" w:pos="7665"/>
        </w:tabs>
        <w:rPr>
          <w:sz w:val="30"/>
          <w:szCs w:val="30"/>
        </w:rPr>
      </w:pPr>
    </w:p>
    <w:p w14:paraId="291A7F30" w14:textId="18FB7715" w:rsidR="00D42376" w:rsidRPr="00575486" w:rsidRDefault="00C70057" w:rsidP="00D42376">
      <w:pPr>
        <w:jc w:val="both"/>
      </w:pPr>
      <w:r w:rsidRPr="00575486">
        <w:rPr>
          <w:b/>
          <w:bCs/>
        </w:rPr>
        <w:t xml:space="preserve">Figueres, </w:t>
      </w:r>
      <w:r w:rsidR="00FD10D4" w:rsidRPr="00575486">
        <w:rPr>
          <w:b/>
          <w:bCs/>
        </w:rPr>
        <w:t>17 de ma</w:t>
      </w:r>
      <w:r w:rsidR="005C2652" w:rsidRPr="00575486">
        <w:rPr>
          <w:b/>
          <w:bCs/>
        </w:rPr>
        <w:t>yo</w:t>
      </w:r>
      <w:r w:rsidR="00FD10D4" w:rsidRPr="00575486">
        <w:rPr>
          <w:b/>
          <w:bCs/>
        </w:rPr>
        <w:t xml:space="preserve"> de 2023</w:t>
      </w:r>
      <w:r w:rsidRPr="00575486">
        <w:rPr>
          <w:b/>
          <w:bCs/>
        </w:rPr>
        <w:t>.-</w:t>
      </w:r>
      <w:r w:rsidRPr="00575486">
        <w:t xml:space="preserve"> </w:t>
      </w:r>
      <w:r w:rsidR="00FD10D4" w:rsidRPr="00575486">
        <w:t>L</w:t>
      </w:r>
      <w:r w:rsidR="008625E2" w:rsidRPr="00575486">
        <w:t xml:space="preserve">a Fundació </w:t>
      </w:r>
      <w:r w:rsidR="00FB5E6A" w:rsidRPr="00575486">
        <w:t xml:space="preserve">Gala-Salvador </w:t>
      </w:r>
      <w:r w:rsidR="008625E2" w:rsidRPr="00575486">
        <w:t xml:space="preserve">Dalí ha </w:t>
      </w:r>
      <w:r w:rsidR="005C2652" w:rsidRPr="00575486">
        <w:t>cerrado el</w:t>
      </w:r>
      <w:r w:rsidR="00FD10D4" w:rsidRPr="00575486">
        <w:t xml:space="preserve"> </w:t>
      </w:r>
      <w:r w:rsidR="00676A97">
        <w:t xml:space="preserve">año </w:t>
      </w:r>
      <w:r w:rsidR="00FD10D4" w:rsidRPr="00575486">
        <w:t xml:space="preserve">2022 </w:t>
      </w:r>
      <w:r w:rsidR="005C2652" w:rsidRPr="00575486">
        <w:t>con</w:t>
      </w:r>
      <w:r w:rsidR="00FD10D4" w:rsidRPr="00575486">
        <w:t xml:space="preserve"> resulta</w:t>
      </w:r>
      <w:r w:rsidR="005C2652" w:rsidRPr="00575486">
        <w:t>do</w:t>
      </w:r>
      <w:r w:rsidR="00FD10D4" w:rsidRPr="00575486">
        <w:t xml:space="preserve">s </w:t>
      </w:r>
      <w:r w:rsidR="00FB5E6A" w:rsidRPr="00575486">
        <w:t>m</w:t>
      </w:r>
      <w:r w:rsidR="005C2652" w:rsidRPr="00575486">
        <w:t>uy</w:t>
      </w:r>
      <w:r w:rsidR="00FB5E6A" w:rsidRPr="00575486">
        <w:t xml:space="preserve"> satisfactori</w:t>
      </w:r>
      <w:r w:rsidR="005C2652" w:rsidRPr="00575486">
        <w:t>o</w:t>
      </w:r>
      <w:r w:rsidR="00FB5E6A" w:rsidRPr="00575486">
        <w:t>s</w:t>
      </w:r>
      <w:r w:rsidR="002A17BA">
        <w:t xml:space="preserve"> que indican una clara recuperación de la </w:t>
      </w:r>
      <w:r w:rsidR="006A1628">
        <w:t>i</w:t>
      </w:r>
      <w:r w:rsidR="002A17BA">
        <w:t xml:space="preserve">nstitución </w:t>
      </w:r>
      <w:r w:rsidR="00F6100C">
        <w:t>tras</w:t>
      </w:r>
      <w:r w:rsidR="00ED0EB4">
        <w:t xml:space="preserve"> </w:t>
      </w:r>
      <w:r w:rsidR="002A17BA">
        <w:t>la crisis de la pandemia</w:t>
      </w:r>
      <w:r w:rsidR="001F0C43" w:rsidRPr="00575486">
        <w:t xml:space="preserve">, </w:t>
      </w:r>
      <w:r w:rsidR="008625E2" w:rsidRPr="00575486">
        <w:t>seg</w:t>
      </w:r>
      <w:r w:rsidR="005C2652" w:rsidRPr="00575486">
        <w:t>ú</w:t>
      </w:r>
      <w:r w:rsidR="00537C0D" w:rsidRPr="00575486">
        <w:t>n</w:t>
      </w:r>
      <w:r w:rsidR="008625E2" w:rsidRPr="00575486">
        <w:t xml:space="preserve"> ha informa</w:t>
      </w:r>
      <w:r w:rsidR="005C2652" w:rsidRPr="00575486">
        <w:t xml:space="preserve">do </w:t>
      </w:r>
      <w:r w:rsidR="008625E2" w:rsidRPr="00575486">
        <w:t>su president</w:t>
      </w:r>
      <w:r w:rsidR="005C2652" w:rsidRPr="00575486">
        <w:t>e</w:t>
      </w:r>
      <w:r w:rsidR="008625E2" w:rsidRPr="00575486">
        <w:t xml:space="preserve">, Jordi Mercader, </w:t>
      </w:r>
      <w:r w:rsidR="00F6100C">
        <w:t>con motivo de</w:t>
      </w:r>
      <w:r w:rsidR="00676A97">
        <w:t xml:space="preserve"> </w:t>
      </w:r>
      <w:r w:rsidR="008625E2" w:rsidRPr="00575486">
        <w:t>la reunió</w:t>
      </w:r>
      <w:r w:rsidR="005C2652" w:rsidRPr="00575486">
        <w:t>n</w:t>
      </w:r>
      <w:r w:rsidR="008625E2" w:rsidRPr="00575486">
        <w:t xml:space="preserve"> del Patronat</w:t>
      </w:r>
      <w:r w:rsidR="005C2652" w:rsidRPr="00575486">
        <w:t>o</w:t>
      </w:r>
      <w:r w:rsidR="008625E2" w:rsidRPr="00575486">
        <w:t xml:space="preserve"> </w:t>
      </w:r>
      <w:r w:rsidR="00813EED" w:rsidRPr="00575486">
        <w:t>celebr</w:t>
      </w:r>
      <w:r w:rsidR="00ED0EB4">
        <w:t>ada</w:t>
      </w:r>
      <w:r w:rsidR="00813EED" w:rsidRPr="00575486">
        <w:t xml:space="preserve"> </w:t>
      </w:r>
      <w:r w:rsidR="005C2652" w:rsidRPr="00575486">
        <w:t>en</w:t>
      </w:r>
      <w:r w:rsidR="00537C0D" w:rsidRPr="00575486">
        <w:t xml:space="preserve"> </w:t>
      </w:r>
      <w:r w:rsidR="008625E2" w:rsidRPr="00575486">
        <w:t>Figueres.</w:t>
      </w:r>
      <w:r w:rsidR="009A29DB" w:rsidRPr="00575486">
        <w:t xml:space="preserve"> </w:t>
      </w:r>
      <w:r w:rsidR="004D7CC1" w:rsidRPr="00575486">
        <w:t>Mercader ha anuncia</w:t>
      </w:r>
      <w:r w:rsidR="005C2652" w:rsidRPr="00575486">
        <w:t>do</w:t>
      </w:r>
      <w:r w:rsidR="004D7CC1" w:rsidRPr="00575486">
        <w:t xml:space="preserve"> que la Fundació</w:t>
      </w:r>
      <w:r w:rsidR="005C2652" w:rsidRPr="00575486">
        <w:t>n</w:t>
      </w:r>
      <w:r w:rsidR="004D7CC1" w:rsidRPr="00575486">
        <w:t xml:space="preserve"> encara el futur</w:t>
      </w:r>
      <w:r w:rsidR="005C2652" w:rsidRPr="00575486">
        <w:t>o</w:t>
      </w:r>
      <w:r w:rsidR="004D7CC1" w:rsidRPr="00575486">
        <w:t xml:space="preserve"> </w:t>
      </w:r>
      <w:r w:rsidR="005C2652" w:rsidRPr="00575486">
        <w:t>con</w:t>
      </w:r>
      <w:r w:rsidR="004D7CC1" w:rsidRPr="00575486">
        <w:t xml:space="preserve"> una ap</w:t>
      </w:r>
      <w:r w:rsidR="005C2652" w:rsidRPr="00575486">
        <w:t>ue</w:t>
      </w:r>
      <w:r w:rsidR="004D7CC1" w:rsidRPr="00575486">
        <w:t>sta p</w:t>
      </w:r>
      <w:r w:rsidR="005C2652" w:rsidRPr="00575486">
        <w:t>o</w:t>
      </w:r>
      <w:r w:rsidR="004D7CC1" w:rsidRPr="00575486">
        <w:t>r la internacionalizació</w:t>
      </w:r>
      <w:r w:rsidR="005C2652" w:rsidRPr="00575486">
        <w:t>n</w:t>
      </w:r>
      <w:r w:rsidR="002A17BA">
        <w:t xml:space="preserve">, </w:t>
      </w:r>
      <w:r w:rsidR="001F0C43" w:rsidRPr="00575486">
        <w:t xml:space="preserve">el </w:t>
      </w:r>
      <w:r w:rsidR="005C2652" w:rsidRPr="00575486">
        <w:t>reforzamiento</w:t>
      </w:r>
      <w:r w:rsidR="001F0C43" w:rsidRPr="00575486">
        <w:t xml:space="preserve"> de</w:t>
      </w:r>
      <w:r w:rsidR="004D7CC1" w:rsidRPr="00575486">
        <w:t xml:space="preserve"> s</w:t>
      </w:r>
      <w:r w:rsidR="005C2652" w:rsidRPr="00575486">
        <w:t>u</w:t>
      </w:r>
      <w:r w:rsidR="004D7CC1" w:rsidRPr="00575486">
        <w:t xml:space="preserve"> </w:t>
      </w:r>
      <w:r w:rsidR="00CD0152" w:rsidRPr="00575486">
        <w:t>organizació</w:t>
      </w:r>
      <w:r w:rsidR="005C2652" w:rsidRPr="00575486">
        <w:t>n</w:t>
      </w:r>
      <w:r w:rsidR="002A17BA">
        <w:t xml:space="preserve"> y el despliegue de </w:t>
      </w:r>
      <w:r w:rsidR="00CD0152" w:rsidRPr="00575486">
        <w:t>una n</w:t>
      </w:r>
      <w:r w:rsidR="005C2652" w:rsidRPr="00575486">
        <w:t>ue</w:t>
      </w:r>
      <w:r w:rsidR="00CD0152" w:rsidRPr="00575486">
        <w:t xml:space="preserve">va </w:t>
      </w:r>
      <w:r w:rsidR="00575486" w:rsidRPr="00575486">
        <w:t>gobernanza</w:t>
      </w:r>
      <w:r w:rsidR="004D7CC1" w:rsidRPr="00575486">
        <w:t xml:space="preserve"> en benefici</w:t>
      </w:r>
      <w:r w:rsidR="005C2652" w:rsidRPr="00575486">
        <w:t>o</w:t>
      </w:r>
      <w:r w:rsidR="004D7CC1" w:rsidRPr="00575486">
        <w:t xml:space="preserve"> de la transpar</w:t>
      </w:r>
      <w:r w:rsidR="005C2652" w:rsidRPr="00575486">
        <w:t>e</w:t>
      </w:r>
      <w:r w:rsidR="004D7CC1" w:rsidRPr="00575486">
        <w:t>ncia</w:t>
      </w:r>
      <w:r w:rsidR="00D42376" w:rsidRPr="00575486">
        <w:t>, la transversali</w:t>
      </w:r>
      <w:r w:rsidR="005C2652" w:rsidRPr="00575486">
        <w:t>d</w:t>
      </w:r>
      <w:r w:rsidR="00D42376" w:rsidRPr="00575486">
        <w:t>a</w:t>
      </w:r>
      <w:r w:rsidR="005C2652" w:rsidRPr="00575486">
        <w:t>d</w:t>
      </w:r>
      <w:r w:rsidR="004D7CC1" w:rsidRPr="00575486">
        <w:t xml:space="preserve"> </w:t>
      </w:r>
      <w:r w:rsidR="005C2652" w:rsidRPr="00575486">
        <w:t>y</w:t>
      </w:r>
      <w:r w:rsidR="004D7CC1" w:rsidRPr="00575486">
        <w:t xml:space="preserve"> la rendició</w:t>
      </w:r>
      <w:r w:rsidR="005C2652" w:rsidRPr="00575486">
        <w:t>n</w:t>
      </w:r>
      <w:r w:rsidR="004D7CC1" w:rsidRPr="00575486">
        <w:t xml:space="preserve"> de c</w:t>
      </w:r>
      <w:r w:rsidR="005C2652" w:rsidRPr="00575486">
        <w:t>uenta</w:t>
      </w:r>
      <w:r w:rsidR="004D7CC1" w:rsidRPr="00575486">
        <w:t>s.</w:t>
      </w:r>
    </w:p>
    <w:p w14:paraId="5E6F99BC" w14:textId="77777777" w:rsidR="0015515B" w:rsidRPr="00575486" w:rsidRDefault="0015515B" w:rsidP="00D42376">
      <w:pPr>
        <w:jc w:val="both"/>
      </w:pPr>
    </w:p>
    <w:p w14:paraId="0E85D804" w14:textId="4A625DF8" w:rsidR="00220538" w:rsidRPr="00575486" w:rsidRDefault="005C2652" w:rsidP="008F6B08">
      <w:pPr>
        <w:jc w:val="both"/>
        <w:rPr>
          <w:sz w:val="20"/>
          <w:szCs w:val="20"/>
        </w:rPr>
      </w:pPr>
      <w:r w:rsidRPr="00575486">
        <w:t xml:space="preserve">En cuanto a </w:t>
      </w:r>
      <w:r w:rsidR="00FA7226" w:rsidRPr="00575486">
        <w:t>l</w:t>
      </w:r>
      <w:r w:rsidRPr="00575486">
        <w:t>o</w:t>
      </w:r>
      <w:r w:rsidR="00FA7226" w:rsidRPr="00575486">
        <w:t xml:space="preserve">s </w:t>
      </w:r>
      <w:r w:rsidR="00FA7226" w:rsidRPr="00676A97">
        <w:rPr>
          <w:b/>
          <w:bCs/>
        </w:rPr>
        <w:t>resulta</w:t>
      </w:r>
      <w:r w:rsidRPr="00676A97">
        <w:rPr>
          <w:b/>
          <w:bCs/>
        </w:rPr>
        <w:t>do</w:t>
      </w:r>
      <w:r w:rsidR="00FA7226" w:rsidRPr="00676A97">
        <w:rPr>
          <w:b/>
          <w:bCs/>
        </w:rPr>
        <w:t>s</w:t>
      </w:r>
      <w:r w:rsidR="00FA7226" w:rsidRPr="00575486">
        <w:t xml:space="preserve">, </w:t>
      </w:r>
      <w:r w:rsidR="008F6B08" w:rsidRPr="00575486">
        <w:t>la Fundació</w:t>
      </w:r>
      <w:r w:rsidRPr="00575486">
        <w:t>n</w:t>
      </w:r>
      <w:r w:rsidR="008F6B08" w:rsidRPr="00575486">
        <w:t xml:space="preserve"> Dalí s</w:t>
      </w:r>
      <w:r w:rsidRPr="00575486">
        <w:t>ale</w:t>
      </w:r>
      <w:r w:rsidR="008F6B08" w:rsidRPr="00575486">
        <w:t xml:space="preserve"> refor</w:t>
      </w:r>
      <w:r w:rsidRPr="00575486">
        <w:t>z</w:t>
      </w:r>
      <w:r w:rsidR="008F6B08" w:rsidRPr="00575486">
        <w:t xml:space="preserve">ada de </w:t>
      </w:r>
      <w:r w:rsidR="00FA7226" w:rsidRPr="00575486">
        <w:t>la crisi</w:t>
      </w:r>
      <w:r w:rsidRPr="00575486">
        <w:t>s</w:t>
      </w:r>
      <w:r w:rsidR="00FA7226" w:rsidRPr="00575486">
        <w:t xml:space="preserve"> que sup</w:t>
      </w:r>
      <w:r w:rsidRPr="00575486">
        <w:t>uso</w:t>
      </w:r>
      <w:r w:rsidR="00FA7226" w:rsidRPr="00575486">
        <w:t xml:space="preserve"> la </w:t>
      </w:r>
      <w:r w:rsidR="008F6B08" w:rsidRPr="00575486">
        <w:t>pand</w:t>
      </w:r>
      <w:r w:rsidRPr="00575486">
        <w:t>e</w:t>
      </w:r>
      <w:r w:rsidR="00FA7226" w:rsidRPr="00575486">
        <w:t>mia</w:t>
      </w:r>
      <w:r w:rsidR="008F6B08" w:rsidRPr="00575486">
        <w:t xml:space="preserve">. </w:t>
      </w:r>
      <w:r w:rsidR="00676A97">
        <w:t xml:space="preserve">En 2022 ha </w:t>
      </w:r>
      <w:r w:rsidR="008F6B08" w:rsidRPr="00575486">
        <w:t>obt</w:t>
      </w:r>
      <w:r w:rsidR="000B6492" w:rsidRPr="00575486">
        <w:t>e</w:t>
      </w:r>
      <w:r w:rsidR="008F6B08" w:rsidRPr="00575486">
        <w:t>n</w:t>
      </w:r>
      <w:r w:rsidR="000B6492" w:rsidRPr="00575486">
        <w:t>ido</w:t>
      </w:r>
      <w:r w:rsidR="008F6B08" w:rsidRPr="00575486">
        <w:t xml:space="preserve"> un excedent</w:t>
      </w:r>
      <w:r w:rsidR="000B6492" w:rsidRPr="00575486">
        <w:t>e</w:t>
      </w:r>
      <w:r w:rsidR="008F6B08" w:rsidRPr="00575486">
        <w:t xml:space="preserve"> de 4,5 mil</w:t>
      </w:r>
      <w:r w:rsidR="000B6492" w:rsidRPr="00575486">
        <w:t>l</w:t>
      </w:r>
      <w:r w:rsidR="008F6B08" w:rsidRPr="00575486">
        <w:t>on</w:t>
      </w:r>
      <w:r w:rsidR="000B6492" w:rsidRPr="00575486">
        <w:t>e</w:t>
      </w:r>
      <w:r w:rsidR="008F6B08" w:rsidRPr="00575486">
        <w:t>s d</w:t>
      </w:r>
      <w:r w:rsidR="000B6492" w:rsidRPr="00575486">
        <w:t xml:space="preserve">e </w:t>
      </w:r>
      <w:r w:rsidR="008F6B08" w:rsidRPr="00575486">
        <w:t>euros, da</w:t>
      </w:r>
      <w:r w:rsidR="000B6492" w:rsidRPr="00575486">
        <w:t>to</w:t>
      </w:r>
      <w:r w:rsidR="008F6B08" w:rsidRPr="00575486">
        <w:t xml:space="preserve"> que representa un 15,76% de m</w:t>
      </w:r>
      <w:r w:rsidR="000B6492" w:rsidRPr="00575486">
        <w:t>ej</w:t>
      </w:r>
      <w:r w:rsidR="008F6B08" w:rsidRPr="00575486">
        <w:t>ora</w:t>
      </w:r>
      <w:r w:rsidR="00FA7226" w:rsidRPr="00575486">
        <w:t xml:space="preserve"> respect</w:t>
      </w:r>
      <w:r w:rsidR="000B6492" w:rsidRPr="00575486">
        <w:t>o</w:t>
      </w:r>
      <w:r w:rsidR="00FA7226" w:rsidRPr="00575486">
        <w:t xml:space="preserve"> </w:t>
      </w:r>
      <w:r w:rsidR="000B6492" w:rsidRPr="00575486">
        <w:t>a</w:t>
      </w:r>
      <w:r w:rsidR="00FA7226" w:rsidRPr="00575486">
        <w:t xml:space="preserve">l </w:t>
      </w:r>
      <w:r w:rsidR="00676A97">
        <w:t xml:space="preserve">año </w:t>
      </w:r>
      <w:r w:rsidR="00FA7226" w:rsidRPr="00575486">
        <w:t>20</w:t>
      </w:r>
      <w:r w:rsidR="00927A62">
        <w:t>19</w:t>
      </w:r>
      <w:r w:rsidR="00FA7226" w:rsidRPr="00575486">
        <w:t>.</w:t>
      </w:r>
      <w:r w:rsidR="008F6B08" w:rsidRPr="00575486">
        <w:t xml:space="preserve"> </w:t>
      </w:r>
      <w:r w:rsidR="000B6492" w:rsidRPr="00575486">
        <w:t>E</w:t>
      </w:r>
      <w:r w:rsidR="008F6B08" w:rsidRPr="00575486">
        <w:t>st</w:t>
      </w:r>
      <w:r w:rsidR="000B6492" w:rsidRPr="00575486">
        <w:t>e</w:t>
      </w:r>
      <w:r w:rsidR="008F6B08" w:rsidRPr="00575486">
        <w:t xml:space="preserve"> </w:t>
      </w:r>
      <w:r w:rsidR="00FA7226" w:rsidRPr="00676A97">
        <w:rPr>
          <w:b/>
          <w:bCs/>
        </w:rPr>
        <w:t>excedent</w:t>
      </w:r>
      <w:r w:rsidR="000B6492" w:rsidRPr="00676A97">
        <w:rPr>
          <w:b/>
          <w:bCs/>
        </w:rPr>
        <w:t>e</w:t>
      </w:r>
      <w:r w:rsidR="00FA7226" w:rsidRPr="00575486">
        <w:t xml:space="preserve"> </w:t>
      </w:r>
      <w:r w:rsidR="000B6492" w:rsidRPr="00575486">
        <w:t>e</w:t>
      </w:r>
      <w:r w:rsidR="008F6B08" w:rsidRPr="00575486">
        <w:t xml:space="preserve">s </w:t>
      </w:r>
      <w:r w:rsidR="00FA7226" w:rsidRPr="00575486">
        <w:t>el resulta</w:t>
      </w:r>
      <w:r w:rsidR="000B6492" w:rsidRPr="00575486">
        <w:t>do</w:t>
      </w:r>
      <w:r w:rsidR="00FA7226" w:rsidRPr="00575486">
        <w:t xml:space="preserve"> d</w:t>
      </w:r>
      <w:r w:rsidR="000B6492" w:rsidRPr="00575486">
        <w:t xml:space="preserve">e </w:t>
      </w:r>
      <w:r w:rsidR="00FA7226" w:rsidRPr="00575486">
        <w:t>una disminució</w:t>
      </w:r>
      <w:r w:rsidR="000B6492" w:rsidRPr="00575486">
        <w:t>n</w:t>
      </w:r>
      <w:r w:rsidR="00FA7226" w:rsidRPr="00575486">
        <w:t xml:space="preserve"> significativa del</w:t>
      </w:r>
      <w:r w:rsidR="000B6492" w:rsidRPr="00575486">
        <w:t xml:space="preserve"> gasto</w:t>
      </w:r>
      <w:r w:rsidR="00FA7226" w:rsidRPr="00575486">
        <w:t xml:space="preserve"> </w:t>
      </w:r>
      <w:r w:rsidR="000B6492" w:rsidRPr="00575486">
        <w:t>y</w:t>
      </w:r>
      <w:r w:rsidR="00FA7226" w:rsidRPr="00575486">
        <w:t xml:space="preserve"> d</w:t>
      </w:r>
      <w:r w:rsidR="000B6492" w:rsidRPr="00575486">
        <w:t xml:space="preserve">e </w:t>
      </w:r>
      <w:r w:rsidR="00FA7226" w:rsidRPr="00575486">
        <w:t>una recuperació</w:t>
      </w:r>
      <w:r w:rsidR="000B6492" w:rsidRPr="00575486">
        <w:t>n</w:t>
      </w:r>
      <w:r w:rsidR="00FA7226" w:rsidRPr="00575486">
        <w:t xml:space="preserve"> de</w:t>
      </w:r>
      <w:r w:rsidR="000B6492" w:rsidRPr="00575486">
        <w:t xml:space="preserve"> </w:t>
      </w:r>
      <w:r w:rsidR="00FA7226" w:rsidRPr="00575486">
        <w:t>l</w:t>
      </w:r>
      <w:r w:rsidR="000B6492" w:rsidRPr="00575486">
        <w:t>o</w:t>
      </w:r>
      <w:r w:rsidR="00FA7226" w:rsidRPr="00575486">
        <w:t>s ingresos conse</w:t>
      </w:r>
      <w:r w:rsidR="000B6492" w:rsidRPr="00575486">
        <w:t>cue</w:t>
      </w:r>
      <w:r w:rsidR="00FA7226" w:rsidRPr="00575486">
        <w:t>ncia del</w:t>
      </w:r>
      <w:r w:rsidR="000B6492" w:rsidRPr="00575486">
        <w:t xml:space="preserve"> </w:t>
      </w:r>
      <w:r w:rsidR="00FA7226" w:rsidRPr="00575486">
        <w:t>aument</w:t>
      </w:r>
      <w:r w:rsidR="000B6492" w:rsidRPr="00575486">
        <w:t>o</w:t>
      </w:r>
      <w:r w:rsidR="00FA7226" w:rsidRPr="00575486">
        <w:t xml:space="preserve"> de</w:t>
      </w:r>
      <w:r w:rsidR="000B6492" w:rsidRPr="00575486">
        <w:t xml:space="preserve"> </w:t>
      </w:r>
      <w:r w:rsidR="00FA7226" w:rsidRPr="00575486">
        <w:t>l</w:t>
      </w:r>
      <w:r w:rsidR="000B6492" w:rsidRPr="00575486">
        <w:t>o</w:t>
      </w:r>
      <w:r w:rsidR="00FA7226" w:rsidRPr="00575486">
        <w:t>s flu</w:t>
      </w:r>
      <w:r w:rsidR="000B6492" w:rsidRPr="00575486">
        <w:t>j</w:t>
      </w:r>
      <w:r w:rsidR="00FA7226" w:rsidRPr="00575486">
        <w:t>os turístic</w:t>
      </w:r>
      <w:r w:rsidR="000B6492" w:rsidRPr="00575486">
        <w:t>o</w:t>
      </w:r>
      <w:r w:rsidR="00FA7226" w:rsidRPr="00575486">
        <w:t xml:space="preserve">s </w:t>
      </w:r>
      <w:r w:rsidR="000B6492" w:rsidRPr="00575486">
        <w:t>y</w:t>
      </w:r>
      <w:r w:rsidR="00FA7226" w:rsidRPr="00575486">
        <w:t xml:space="preserve"> d</w:t>
      </w:r>
      <w:r w:rsidR="000B6492" w:rsidRPr="00575486">
        <w:t xml:space="preserve">e </w:t>
      </w:r>
      <w:r w:rsidR="00FA7226" w:rsidRPr="00575486">
        <w:t>una m</w:t>
      </w:r>
      <w:r w:rsidR="000B6492" w:rsidRPr="00575486">
        <w:t>e</w:t>
      </w:r>
      <w:r w:rsidR="00FA7226" w:rsidRPr="00575486">
        <w:t>jor efici</w:t>
      </w:r>
      <w:r w:rsidR="000B6492" w:rsidRPr="00575486">
        <w:t>e</w:t>
      </w:r>
      <w:r w:rsidR="00FA7226" w:rsidRPr="00575486">
        <w:t>ncia de la institució</w:t>
      </w:r>
      <w:r w:rsidR="000B6492" w:rsidRPr="00575486">
        <w:t>n</w:t>
      </w:r>
      <w:r w:rsidR="00FA7226" w:rsidRPr="00575486">
        <w:t>.</w:t>
      </w:r>
    </w:p>
    <w:p w14:paraId="2E3DA149" w14:textId="77777777" w:rsidR="00FA7226" w:rsidRPr="00575486" w:rsidRDefault="00FA7226" w:rsidP="008F6B0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68"/>
      </w:tblGrid>
      <w:tr w:rsidR="00D42376" w:rsidRPr="00575486" w14:paraId="077CEE9C" w14:textId="77777777" w:rsidTr="006D50CD">
        <w:trPr>
          <w:jc w:val="center"/>
        </w:trPr>
        <w:tc>
          <w:tcPr>
            <w:tcW w:w="1838" w:type="dxa"/>
          </w:tcPr>
          <w:p w14:paraId="0D266228" w14:textId="77777777" w:rsidR="00D42376" w:rsidRPr="00575486" w:rsidRDefault="00D42376" w:rsidP="006D50C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052C1" w14:textId="77777777" w:rsidR="00D42376" w:rsidRPr="00575486" w:rsidRDefault="00D42376" w:rsidP="006D50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7FC36EC1" w14:textId="77777777" w:rsidR="00D42376" w:rsidRPr="00575486" w:rsidRDefault="00D42376" w:rsidP="006D50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</w:tr>
      <w:tr w:rsidR="00D42376" w:rsidRPr="00575486" w14:paraId="494DF29F" w14:textId="77777777" w:rsidTr="006D50CD">
        <w:trPr>
          <w:jc w:val="center"/>
        </w:trPr>
        <w:tc>
          <w:tcPr>
            <w:tcW w:w="1838" w:type="dxa"/>
          </w:tcPr>
          <w:p w14:paraId="5EDA79F6" w14:textId="496D4B0D" w:rsidR="00D42376" w:rsidRPr="00575486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</w:p>
        </w:tc>
        <w:tc>
          <w:tcPr>
            <w:tcW w:w="2268" w:type="dxa"/>
          </w:tcPr>
          <w:p w14:paraId="7E85C168" w14:textId="5CECD28D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16.297.6</w:t>
            </w:r>
            <w:r w:rsidR="00EE2638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</w:tcPr>
          <w:p w14:paraId="6C59BA53" w14:textId="77777777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15.314.932 €</w:t>
            </w:r>
          </w:p>
        </w:tc>
      </w:tr>
      <w:tr w:rsidR="00D42376" w:rsidRPr="00575486" w14:paraId="70327CB4" w14:textId="77777777" w:rsidTr="006D50CD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4E6189F7" w14:textId="2D05CE3F" w:rsidR="00D42376" w:rsidRPr="00575486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  <w:r w:rsidR="000B6492" w:rsidRPr="0057548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EF69828" w14:textId="77777777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12.329.002 €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537FEB0" w14:textId="77777777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10.720.677 €</w:t>
            </w:r>
          </w:p>
        </w:tc>
      </w:tr>
      <w:tr w:rsidR="00D42376" w:rsidRPr="00575486" w14:paraId="6DDB9CEC" w14:textId="77777777" w:rsidTr="006D50CD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5BE6EC44" w14:textId="3494A78F" w:rsidR="00D42376" w:rsidRPr="00575486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RESULTA</w:t>
            </w:r>
            <w:r w:rsidR="000B6492" w:rsidRPr="00575486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502D5AD" w14:textId="538FA9F5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3.968.61</w:t>
            </w:r>
            <w:r w:rsidR="00EE263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8CC3A0C" w14:textId="77777777" w:rsidR="00D42376" w:rsidRPr="00575486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75486">
              <w:rPr>
                <w:rFonts w:asciiTheme="minorHAnsi" w:hAnsiTheme="minorHAnsi" w:cstheme="minorHAnsi"/>
                <w:sz w:val="24"/>
                <w:szCs w:val="24"/>
              </w:rPr>
              <w:t>4.594.255 €</w:t>
            </w:r>
          </w:p>
        </w:tc>
      </w:tr>
    </w:tbl>
    <w:p w14:paraId="1D1FFD47" w14:textId="77777777" w:rsidR="00D42376" w:rsidRPr="00575486" w:rsidRDefault="00D42376" w:rsidP="00D42376">
      <w:pPr>
        <w:jc w:val="both"/>
        <w:rPr>
          <w:rFonts w:cstheme="minorHAnsi"/>
          <w:sz w:val="20"/>
          <w:szCs w:val="20"/>
        </w:rPr>
      </w:pPr>
    </w:p>
    <w:p w14:paraId="45B91A0D" w14:textId="1F74948F" w:rsidR="00240A31" w:rsidRPr="00575486" w:rsidRDefault="00326EDC" w:rsidP="008F6B08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0B6492" w:rsidRPr="00575486">
        <w:rPr>
          <w:rFonts w:cstheme="minorHAnsi"/>
        </w:rPr>
        <w:t>o</w:t>
      </w:r>
      <w:r w:rsidR="00240A31" w:rsidRPr="00575486">
        <w:rPr>
          <w:rFonts w:cstheme="minorHAnsi"/>
        </w:rPr>
        <w:t>s b</w:t>
      </w:r>
      <w:r w:rsidR="000B6492" w:rsidRPr="00575486">
        <w:rPr>
          <w:rFonts w:cstheme="minorHAnsi"/>
        </w:rPr>
        <w:t>ue</w:t>
      </w:r>
      <w:r w:rsidR="00240A31" w:rsidRPr="00575486">
        <w:rPr>
          <w:rFonts w:cstheme="minorHAnsi"/>
        </w:rPr>
        <w:t>n</w:t>
      </w:r>
      <w:r w:rsidR="000B6492" w:rsidRPr="00575486">
        <w:rPr>
          <w:rFonts w:cstheme="minorHAnsi"/>
        </w:rPr>
        <w:t>o</w:t>
      </w:r>
      <w:r w:rsidR="00240A31" w:rsidRPr="00575486">
        <w:rPr>
          <w:rFonts w:cstheme="minorHAnsi"/>
        </w:rPr>
        <w:t>s resulta</w:t>
      </w:r>
      <w:r w:rsidR="000B6492" w:rsidRPr="00575486">
        <w:rPr>
          <w:rFonts w:cstheme="minorHAnsi"/>
        </w:rPr>
        <w:t>do</w:t>
      </w:r>
      <w:r w:rsidR="00240A31" w:rsidRPr="00575486">
        <w:rPr>
          <w:rFonts w:cstheme="minorHAnsi"/>
        </w:rPr>
        <w:t xml:space="preserve">s </w:t>
      </w:r>
      <w:r>
        <w:rPr>
          <w:rFonts w:cstheme="minorHAnsi"/>
        </w:rPr>
        <w:t xml:space="preserve">se deben </w:t>
      </w:r>
      <w:r w:rsidR="00240A31" w:rsidRPr="00575486">
        <w:rPr>
          <w:rFonts w:cstheme="minorHAnsi"/>
        </w:rPr>
        <w:t>a la recuperació</w:t>
      </w:r>
      <w:r w:rsidR="000B6492" w:rsidRPr="00575486">
        <w:rPr>
          <w:rFonts w:cstheme="minorHAnsi"/>
        </w:rPr>
        <w:t>n</w:t>
      </w:r>
      <w:r w:rsidR="00240A31" w:rsidRPr="00575486">
        <w:rPr>
          <w:rFonts w:cstheme="minorHAnsi"/>
        </w:rPr>
        <w:t xml:space="preserve"> de l</w:t>
      </w:r>
      <w:r w:rsidR="000B6492" w:rsidRPr="00575486">
        <w:rPr>
          <w:rFonts w:cstheme="minorHAnsi"/>
        </w:rPr>
        <w:t xml:space="preserve">a </w:t>
      </w:r>
      <w:r w:rsidR="00240A31" w:rsidRPr="00575486">
        <w:rPr>
          <w:rFonts w:cstheme="minorHAnsi"/>
        </w:rPr>
        <w:t>activi</w:t>
      </w:r>
      <w:r w:rsidR="000B6492" w:rsidRPr="00575486">
        <w:rPr>
          <w:rFonts w:cstheme="minorHAnsi"/>
        </w:rPr>
        <w:t>d</w:t>
      </w:r>
      <w:r w:rsidR="00240A31" w:rsidRPr="00575486">
        <w:rPr>
          <w:rFonts w:cstheme="minorHAnsi"/>
        </w:rPr>
        <w:t>a</w:t>
      </w:r>
      <w:r w:rsidR="000B6492" w:rsidRPr="00575486">
        <w:rPr>
          <w:rFonts w:cstheme="minorHAnsi"/>
        </w:rPr>
        <w:t>d</w:t>
      </w:r>
      <w:r w:rsidR="00240A31" w:rsidRPr="00575486">
        <w:rPr>
          <w:rFonts w:cstheme="minorHAnsi"/>
        </w:rPr>
        <w:t xml:space="preserve"> de</w:t>
      </w:r>
      <w:r w:rsidR="000B6492" w:rsidRPr="00575486">
        <w:rPr>
          <w:rFonts w:cstheme="minorHAnsi"/>
        </w:rPr>
        <w:t xml:space="preserve"> </w:t>
      </w:r>
      <w:r w:rsidR="00240A31" w:rsidRPr="00575486">
        <w:rPr>
          <w:rFonts w:cstheme="minorHAnsi"/>
        </w:rPr>
        <w:t>l</w:t>
      </w:r>
      <w:r w:rsidR="000B6492" w:rsidRPr="00575486">
        <w:rPr>
          <w:rFonts w:cstheme="minorHAnsi"/>
        </w:rPr>
        <w:t>o</w:t>
      </w:r>
      <w:r w:rsidR="00240A31" w:rsidRPr="00575486">
        <w:rPr>
          <w:rFonts w:cstheme="minorHAnsi"/>
        </w:rPr>
        <w:t>s tres Muse</w:t>
      </w:r>
      <w:r w:rsidR="000B6492" w:rsidRPr="00575486">
        <w:rPr>
          <w:rFonts w:cstheme="minorHAnsi"/>
        </w:rPr>
        <w:t>o</w:t>
      </w:r>
      <w:r w:rsidR="00240A31" w:rsidRPr="00575486">
        <w:rPr>
          <w:rFonts w:cstheme="minorHAnsi"/>
        </w:rPr>
        <w:t>s Dalí, al tr</w:t>
      </w:r>
      <w:r w:rsidR="000B6492" w:rsidRPr="00575486">
        <w:rPr>
          <w:rFonts w:cstheme="minorHAnsi"/>
        </w:rPr>
        <w:t>a</w:t>
      </w:r>
      <w:r w:rsidR="00240A31" w:rsidRPr="00575486">
        <w:rPr>
          <w:rFonts w:cstheme="minorHAnsi"/>
        </w:rPr>
        <w:t>ba</w:t>
      </w:r>
      <w:r w:rsidR="000B6492" w:rsidRPr="00575486">
        <w:rPr>
          <w:rFonts w:cstheme="minorHAnsi"/>
        </w:rPr>
        <w:t>jo</w:t>
      </w:r>
      <w:r w:rsidR="00240A31" w:rsidRPr="00575486">
        <w:rPr>
          <w:rFonts w:cstheme="minorHAnsi"/>
        </w:rPr>
        <w:t xml:space="preserve"> </w:t>
      </w:r>
      <w:r w:rsidR="000B6492" w:rsidRPr="00575486">
        <w:rPr>
          <w:rFonts w:cstheme="minorHAnsi"/>
        </w:rPr>
        <w:t>y</w:t>
      </w:r>
      <w:r w:rsidR="00240A31" w:rsidRPr="00575486">
        <w:rPr>
          <w:rFonts w:cstheme="minorHAnsi"/>
        </w:rPr>
        <w:t xml:space="preserve"> </w:t>
      </w:r>
      <w:r>
        <w:rPr>
          <w:rFonts w:cstheme="minorHAnsi"/>
        </w:rPr>
        <w:t xml:space="preserve">esfuerzo </w:t>
      </w:r>
      <w:r w:rsidR="00240A31" w:rsidRPr="00575486">
        <w:rPr>
          <w:rFonts w:cstheme="minorHAnsi"/>
        </w:rPr>
        <w:t>del</w:t>
      </w:r>
      <w:r w:rsidR="000B6492" w:rsidRPr="00575486">
        <w:rPr>
          <w:rFonts w:cstheme="minorHAnsi"/>
        </w:rPr>
        <w:t xml:space="preserve"> </w:t>
      </w:r>
      <w:r w:rsidR="00240A31" w:rsidRPr="00575486">
        <w:rPr>
          <w:rFonts w:cstheme="minorHAnsi"/>
        </w:rPr>
        <w:t>equip</w:t>
      </w:r>
      <w:r w:rsidR="000B6492" w:rsidRPr="00575486">
        <w:rPr>
          <w:rFonts w:cstheme="minorHAnsi"/>
        </w:rPr>
        <w:t>o</w:t>
      </w:r>
      <w:r w:rsidR="002A17BA">
        <w:rPr>
          <w:rFonts w:cstheme="minorHAnsi"/>
        </w:rPr>
        <w:t xml:space="preserve"> humano de la Fundación,</w:t>
      </w:r>
      <w:r w:rsidR="00240A31" w:rsidRPr="00575486">
        <w:rPr>
          <w:rFonts w:cstheme="minorHAnsi"/>
        </w:rPr>
        <w:t xml:space="preserve"> </w:t>
      </w:r>
      <w:r w:rsidR="000B6492" w:rsidRPr="00575486">
        <w:rPr>
          <w:rFonts w:cstheme="minorHAnsi"/>
        </w:rPr>
        <w:t>y</w:t>
      </w:r>
      <w:r w:rsidR="00240A31" w:rsidRPr="00575486">
        <w:rPr>
          <w:rFonts w:cstheme="minorHAnsi"/>
        </w:rPr>
        <w:t xml:space="preserve"> a</w:t>
      </w:r>
      <w:r w:rsidR="000B6492" w:rsidRPr="00575486">
        <w:rPr>
          <w:rFonts w:cstheme="minorHAnsi"/>
        </w:rPr>
        <w:t xml:space="preserve"> </w:t>
      </w:r>
      <w:r w:rsidR="00240A31" w:rsidRPr="00575486">
        <w:rPr>
          <w:rFonts w:cstheme="minorHAnsi"/>
        </w:rPr>
        <w:t>l</w:t>
      </w:r>
      <w:r w:rsidR="000B6492" w:rsidRPr="00575486">
        <w:rPr>
          <w:rFonts w:cstheme="minorHAnsi"/>
        </w:rPr>
        <w:t>o</w:t>
      </w:r>
      <w:r w:rsidR="00240A31" w:rsidRPr="00575486">
        <w:rPr>
          <w:rFonts w:cstheme="minorHAnsi"/>
        </w:rPr>
        <w:t>s ca</w:t>
      </w:r>
      <w:r w:rsidR="000B6492" w:rsidRPr="00575486">
        <w:rPr>
          <w:rFonts w:cstheme="minorHAnsi"/>
        </w:rPr>
        <w:t>mbios</w:t>
      </w:r>
      <w:r w:rsidR="00240A31" w:rsidRPr="00575486">
        <w:rPr>
          <w:rFonts w:cstheme="minorHAnsi"/>
        </w:rPr>
        <w:t xml:space="preserve"> </w:t>
      </w:r>
      <w:r w:rsidR="000B6492" w:rsidRPr="00575486">
        <w:rPr>
          <w:rFonts w:cstheme="minorHAnsi"/>
        </w:rPr>
        <w:t xml:space="preserve">llevados </w:t>
      </w:r>
      <w:r w:rsidR="00240A31" w:rsidRPr="00575486">
        <w:rPr>
          <w:rFonts w:cstheme="minorHAnsi"/>
        </w:rPr>
        <w:t xml:space="preserve">a </w:t>
      </w:r>
      <w:r w:rsidR="000B6492" w:rsidRPr="00575486">
        <w:rPr>
          <w:rFonts w:cstheme="minorHAnsi"/>
        </w:rPr>
        <w:t>cabo</w:t>
      </w:r>
      <w:r w:rsidR="00240A31" w:rsidRPr="00575486">
        <w:rPr>
          <w:rFonts w:cstheme="minorHAnsi"/>
        </w:rPr>
        <w:t xml:space="preserve"> en la gestió</w:t>
      </w:r>
      <w:r w:rsidR="000B6492" w:rsidRPr="00575486">
        <w:rPr>
          <w:rFonts w:cstheme="minorHAnsi"/>
        </w:rPr>
        <w:t>n</w:t>
      </w:r>
      <w:r w:rsidR="00240A31" w:rsidRPr="00575486">
        <w:rPr>
          <w:rFonts w:cstheme="minorHAnsi"/>
        </w:rPr>
        <w:t xml:space="preserve"> de la institució</w:t>
      </w:r>
      <w:r w:rsidR="000B6492" w:rsidRPr="00575486">
        <w:rPr>
          <w:rFonts w:cstheme="minorHAnsi"/>
        </w:rPr>
        <w:t>n</w:t>
      </w:r>
      <w:r w:rsidR="00240A31" w:rsidRPr="00575486">
        <w:rPr>
          <w:rFonts w:cstheme="minorHAnsi"/>
        </w:rPr>
        <w:t xml:space="preserve"> que han m</w:t>
      </w:r>
      <w:r w:rsidR="000B6492" w:rsidRPr="00575486">
        <w:rPr>
          <w:rFonts w:cstheme="minorHAnsi"/>
        </w:rPr>
        <w:t>ejorado</w:t>
      </w:r>
      <w:r w:rsidR="00676A97">
        <w:rPr>
          <w:rFonts w:cstheme="minorHAnsi"/>
        </w:rPr>
        <w:t xml:space="preserve"> su</w:t>
      </w:r>
      <w:r w:rsidR="000B6492" w:rsidRPr="00575486">
        <w:rPr>
          <w:rFonts w:cstheme="minorHAnsi"/>
        </w:rPr>
        <w:t xml:space="preserve"> </w:t>
      </w:r>
      <w:r w:rsidR="00240A31" w:rsidRPr="00575486">
        <w:rPr>
          <w:rFonts w:cstheme="minorHAnsi"/>
        </w:rPr>
        <w:t>efici</w:t>
      </w:r>
      <w:r w:rsidR="000B6492" w:rsidRPr="00575486">
        <w:rPr>
          <w:rFonts w:cstheme="minorHAnsi"/>
        </w:rPr>
        <w:t>e</w:t>
      </w:r>
      <w:r w:rsidR="00240A31" w:rsidRPr="00575486">
        <w:rPr>
          <w:rFonts w:cstheme="minorHAnsi"/>
        </w:rPr>
        <w:t>ncia.</w:t>
      </w:r>
    </w:p>
    <w:p w14:paraId="6EED2500" w14:textId="77777777" w:rsidR="00240A31" w:rsidRPr="00575486" w:rsidRDefault="00240A31" w:rsidP="008F6B08">
      <w:pPr>
        <w:jc w:val="both"/>
      </w:pPr>
    </w:p>
    <w:p w14:paraId="5856894D" w14:textId="0F899993" w:rsidR="008F6B08" w:rsidRPr="00575486" w:rsidRDefault="000B6492" w:rsidP="008F6B08">
      <w:pPr>
        <w:jc w:val="both"/>
      </w:pPr>
      <w:r w:rsidRPr="00575486">
        <w:t xml:space="preserve">En cuanto </w:t>
      </w:r>
      <w:r w:rsidR="008F6B08" w:rsidRPr="00575486">
        <w:t xml:space="preserve">a </w:t>
      </w:r>
      <w:r w:rsidR="008F6B08" w:rsidRPr="00676A97">
        <w:rPr>
          <w:b/>
          <w:bCs/>
        </w:rPr>
        <w:t>visitant</w:t>
      </w:r>
      <w:r w:rsidRPr="00676A97">
        <w:rPr>
          <w:b/>
          <w:bCs/>
        </w:rPr>
        <w:t>e</w:t>
      </w:r>
      <w:r w:rsidR="008F6B08" w:rsidRPr="00676A97">
        <w:rPr>
          <w:b/>
          <w:bCs/>
        </w:rPr>
        <w:t>s</w:t>
      </w:r>
      <w:r w:rsidR="008F6B08" w:rsidRPr="00575486">
        <w:t>, l</w:t>
      </w:r>
      <w:r w:rsidRPr="00575486">
        <w:t>o</w:t>
      </w:r>
      <w:r w:rsidR="008F6B08" w:rsidRPr="00575486">
        <w:t>s Muse</w:t>
      </w:r>
      <w:r w:rsidRPr="00575486">
        <w:t>o</w:t>
      </w:r>
      <w:r w:rsidR="008F6B08" w:rsidRPr="00575486">
        <w:t>s Dalí han re</w:t>
      </w:r>
      <w:r w:rsidRPr="00575486">
        <w:t>cibido</w:t>
      </w:r>
      <w:r w:rsidR="008F6B08" w:rsidRPr="00575486">
        <w:t xml:space="preserve"> </w:t>
      </w:r>
      <w:r w:rsidRPr="00575486">
        <w:t xml:space="preserve">a </w:t>
      </w:r>
      <w:r w:rsidR="00D14445" w:rsidRPr="00575486">
        <w:t>817.097</w:t>
      </w:r>
      <w:r w:rsidR="008F6B08" w:rsidRPr="00575486">
        <w:t xml:space="preserve"> person</w:t>
      </w:r>
      <w:r w:rsidRPr="00575486">
        <w:t>a</w:t>
      </w:r>
      <w:r w:rsidR="008F6B08" w:rsidRPr="00575486">
        <w:t xml:space="preserve">s, </w:t>
      </w:r>
      <w:r w:rsidRPr="00575486">
        <w:t>c</w:t>
      </w:r>
      <w:r w:rsidR="008F6B08" w:rsidRPr="00575486">
        <w:t>ifra que supo</w:t>
      </w:r>
      <w:r w:rsidRPr="00575486">
        <w:t>ne</w:t>
      </w:r>
      <w:r w:rsidR="008F6B08" w:rsidRPr="00575486">
        <w:t xml:space="preserve"> </w:t>
      </w:r>
      <w:r w:rsidR="00D14445" w:rsidRPr="00575486">
        <w:t>un increment</w:t>
      </w:r>
      <w:r w:rsidRPr="00575486">
        <w:t>o</w:t>
      </w:r>
      <w:r w:rsidR="00D14445" w:rsidRPr="00575486">
        <w:t xml:space="preserve"> del</w:t>
      </w:r>
      <w:r w:rsidR="008F6B08" w:rsidRPr="00575486">
        <w:t xml:space="preserve"> </w:t>
      </w:r>
      <w:r w:rsidR="005B4177" w:rsidRPr="00575486">
        <w:t>106</w:t>
      </w:r>
      <w:r w:rsidR="008F6B08" w:rsidRPr="00575486">
        <w:t xml:space="preserve">% </w:t>
      </w:r>
      <w:r w:rsidR="00D14445" w:rsidRPr="00575486">
        <w:t>respect</w:t>
      </w:r>
      <w:r w:rsidRPr="00575486">
        <w:t>o</w:t>
      </w:r>
      <w:r w:rsidR="008F6B08" w:rsidRPr="00575486">
        <w:t xml:space="preserve"> </w:t>
      </w:r>
      <w:r w:rsidRPr="00575486">
        <w:t>a</w:t>
      </w:r>
      <w:r w:rsidR="008F6B08" w:rsidRPr="00575486">
        <w:t xml:space="preserve">l 2021 </w:t>
      </w:r>
      <w:r w:rsidR="00676A97">
        <w:t xml:space="preserve">y </w:t>
      </w:r>
      <w:r w:rsidR="00240A31" w:rsidRPr="00575486">
        <w:t xml:space="preserve">que </w:t>
      </w:r>
      <w:r w:rsidRPr="00575486">
        <w:t xml:space="preserve">aún </w:t>
      </w:r>
      <w:r w:rsidR="00240A31" w:rsidRPr="00575486">
        <w:t>s</w:t>
      </w:r>
      <w:r w:rsidRPr="00575486">
        <w:t>e</w:t>
      </w:r>
      <w:r w:rsidR="00240A31" w:rsidRPr="00575486">
        <w:t xml:space="preserve"> mant</w:t>
      </w:r>
      <w:r w:rsidRPr="00575486">
        <w:t>iene</w:t>
      </w:r>
      <w:r w:rsidR="00240A31" w:rsidRPr="00575486">
        <w:t xml:space="preserve"> en un </w:t>
      </w:r>
      <w:r w:rsidR="005B4177" w:rsidRPr="00575486">
        <w:t>23</w:t>
      </w:r>
      <w:r w:rsidR="008F6B08" w:rsidRPr="00575486">
        <w:t xml:space="preserve">% </w:t>
      </w:r>
      <w:r w:rsidR="00240A31" w:rsidRPr="00575486">
        <w:t>p</w:t>
      </w:r>
      <w:r w:rsidRPr="00575486">
        <w:t>o</w:t>
      </w:r>
      <w:r w:rsidR="00240A31" w:rsidRPr="00575486">
        <w:t xml:space="preserve">r </w:t>
      </w:r>
      <w:r w:rsidRPr="00575486">
        <w:t>debajo d</w:t>
      </w:r>
      <w:r w:rsidR="00240A31" w:rsidRPr="00575486">
        <w:t>e</w:t>
      </w:r>
      <w:r w:rsidR="00676A97">
        <w:t>l</w:t>
      </w:r>
      <w:r w:rsidR="00240A31" w:rsidRPr="00575486">
        <w:t xml:space="preserve"> </w:t>
      </w:r>
      <w:r w:rsidR="008F6B08" w:rsidRPr="00575486">
        <w:t xml:space="preserve">2019. </w:t>
      </w:r>
      <w:r w:rsidR="00240A31" w:rsidRPr="00575486">
        <w:t>S</w:t>
      </w:r>
      <w:r w:rsidR="008F6B08" w:rsidRPr="00575486">
        <w:t>eg</w:t>
      </w:r>
      <w:r w:rsidRPr="00575486">
        <w:t>ún</w:t>
      </w:r>
      <w:r w:rsidR="008F6B08" w:rsidRPr="00575486">
        <w:t xml:space="preserve"> Mercader, </w:t>
      </w:r>
      <w:r w:rsidR="00240A31" w:rsidRPr="00575486">
        <w:t>la recuperació</w:t>
      </w:r>
      <w:r w:rsidRPr="00575486">
        <w:t>n</w:t>
      </w:r>
      <w:r w:rsidR="00240A31" w:rsidRPr="00575486">
        <w:t xml:space="preserve"> </w:t>
      </w:r>
      <w:r w:rsidR="008F6B08" w:rsidRPr="00575486">
        <w:t>de</w:t>
      </w:r>
      <w:r w:rsidRPr="00575486">
        <w:t>be</w:t>
      </w:r>
      <w:r w:rsidR="008F6B08" w:rsidRPr="00575486">
        <w:t xml:space="preserve"> perm</w:t>
      </w:r>
      <w:r w:rsidRPr="00575486">
        <w:t>i</w:t>
      </w:r>
      <w:r w:rsidR="008F6B08" w:rsidRPr="00575486">
        <w:t>t</w:t>
      </w:r>
      <w:r w:rsidRPr="00575486">
        <w:t>i</w:t>
      </w:r>
      <w:r w:rsidR="008F6B08" w:rsidRPr="00575486">
        <w:t xml:space="preserve">r </w:t>
      </w:r>
      <w:r w:rsidR="00326EDC">
        <w:t xml:space="preserve">acercarse a </w:t>
      </w:r>
      <w:r w:rsidRPr="00575486">
        <w:t>c</w:t>
      </w:r>
      <w:r w:rsidR="008F6B08" w:rsidRPr="00575486">
        <w:t>ifr</w:t>
      </w:r>
      <w:r w:rsidRPr="00575486">
        <w:t>a</w:t>
      </w:r>
      <w:r w:rsidR="008F6B08" w:rsidRPr="00575486">
        <w:t>s anterior</w:t>
      </w:r>
      <w:r w:rsidRPr="00575486">
        <w:t>e</w:t>
      </w:r>
      <w:r w:rsidR="008F6B08" w:rsidRPr="00575486">
        <w:t>s a la pand</w:t>
      </w:r>
      <w:r w:rsidRPr="00575486">
        <w:t>e</w:t>
      </w:r>
      <w:r w:rsidR="008F6B08" w:rsidRPr="00575486">
        <w:t>mia durant</w:t>
      </w:r>
      <w:r w:rsidRPr="00575486">
        <w:t>e</w:t>
      </w:r>
      <w:r w:rsidR="008F6B08" w:rsidRPr="00575486">
        <w:t xml:space="preserve"> </w:t>
      </w:r>
      <w:r w:rsidRPr="00575486">
        <w:t>e</w:t>
      </w:r>
      <w:r w:rsidR="008F6B08" w:rsidRPr="00575486">
        <w:t xml:space="preserve">l </w:t>
      </w:r>
      <w:r w:rsidR="00676A97">
        <w:t xml:space="preserve">año </w:t>
      </w:r>
      <w:r w:rsidR="008F6B08" w:rsidRPr="00575486">
        <w:t>2023</w:t>
      </w:r>
      <w:r w:rsidR="00240A31" w:rsidRPr="00575486">
        <w:t xml:space="preserve"> de</w:t>
      </w:r>
      <w:r w:rsidRPr="00575486">
        <w:t>bido</w:t>
      </w:r>
      <w:r w:rsidR="00240A31" w:rsidRPr="00575486">
        <w:t>, en particular, a la recuperació</w:t>
      </w:r>
      <w:r w:rsidRPr="00575486">
        <w:t>n</w:t>
      </w:r>
      <w:r w:rsidR="00240A31" w:rsidRPr="00575486">
        <w:t xml:space="preserve"> de</w:t>
      </w:r>
      <w:r w:rsidRPr="00575486">
        <w:t xml:space="preserve"> </w:t>
      </w:r>
      <w:r w:rsidR="00240A31" w:rsidRPr="00575486">
        <w:t>l</w:t>
      </w:r>
      <w:r w:rsidRPr="00575486">
        <w:t>o</w:t>
      </w:r>
      <w:r w:rsidR="00240A31" w:rsidRPr="00575486">
        <w:t>s grup</w:t>
      </w:r>
      <w:r w:rsidRPr="00575486">
        <w:t>o</w:t>
      </w:r>
      <w:r w:rsidR="00240A31" w:rsidRPr="00575486">
        <w:t>s, una de l</w:t>
      </w:r>
      <w:r w:rsidRPr="00575486">
        <w:t>a</w:t>
      </w:r>
      <w:r w:rsidR="00240A31" w:rsidRPr="00575486">
        <w:t>s tipolog</w:t>
      </w:r>
      <w:r w:rsidRPr="00575486">
        <w:t>ía</w:t>
      </w:r>
      <w:r w:rsidR="00240A31" w:rsidRPr="00575486">
        <w:t>s m</w:t>
      </w:r>
      <w:r w:rsidRPr="00575486">
        <w:t>á</w:t>
      </w:r>
      <w:r w:rsidR="00240A31" w:rsidRPr="00575486">
        <w:t>s afectad</w:t>
      </w:r>
      <w:r w:rsidRPr="00575486">
        <w:t>a</w:t>
      </w:r>
      <w:r w:rsidR="00240A31" w:rsidRPr="00575486">
        <w:t>s p</w:t>
      </w:r>
      <w:r w:rsidRPr="00575486">
        <w:t>o</w:t>
      </w:r>
      <w:r w:rsidR="00240A31" w:rsidRPr="00575486">
        <w:t>r l</w:t>
      </w:r>
      <w:r w:rsidRPr="00575486">
        <w:t>a</w:t>
      </w:r>
      <w:r w:rsidR="00240A31" w:rsidRPr="00575486">
        <w:t>s restriccion</w:t>
      </w:r>
      <w:r w:rsidRPr="00575486">
        <w:t>e</w:t>
      </w:r>
      <w:r w:rsidR="00240A31" w:rsidRPr="00575486">
        <w:t>s sanit</w:t>
      </w:r>
      <w:r w:rsidRPr="00575486">
        <w:t>a</w:t>
      </w:r>
      <w:r w:rsidR="00240A31" w:rsidRPr="00575486">
        <w:t>ri</w:t>
      </w:r>
      <w:r w:rsidRPr="00575486">
        <w:t>a</w:t>
      </w:r>
      <w:r w:rsidR="00240A31" w:rsidRPr="00575486">
        <w:t xml:space="preserve">s. </w:t>
      </w:r>
      <w:r w:rsidR="00676A97">
        <w:t xml:space="preserve">En lo que </w:t>
      </w:r>
      <w:r w:rsidRPr="00575486">
        <w:t xml:space="preserve">se refiere a </w:t>
      </w:r>
      <w:r w:rsidR="008F6B08" w:rsidRPr="00575486">
        <w:t>la distribució</w:t>
      </w:r>
      <w:r w:rsidR="00206ABD" w:rsidRPr="00575486">
        <w:t>n</w:t>
      </w:r>
      <w:r w:rsidR="008F6B08" w:rsidRPr="00575486">
        <w:t xml:space="preserve"> de visitant</w:t>
      </w:r>
      <w:r w:rsidR="00206ABD" w:rsidRPr="00575486">
        <w:t>e</w:t>
      </w:r>
      <w:r w:rsidR="008F6B08" w:rsidRPr="00575486">
        <w:t>s p</w:t>
      </w:r>
      <w:r w:rsidR="00206ABD" w:rsidRPr="00575486">
        <w:t>o</w:t>
      </w:r>
      <w:r w:rsidR="008F6B08" w:rsidRPr="00575486">
        <w:t>r p</w:t>
      </w:r>
      <w:r w:rsidR="00676A97">
        <w:t>aíses</w:t>
      </w:r>
      <w:r w:rsidR="00240A31" w:rsidRPr="00575486">
        <w:t xml:space="preserve">, </w:t>
      </w:r>
      <w:r w:rsidR="008F6B08" w:rsidRPr="00575486">
        <w:t>desta</w:t>
      </w:r>
      <w:r w:rsidR="00206ABD" w:rsidRPr="00575486">
        <w:t>ca</w:t>
      </w:r>
      <w:r w:rsidR="008F6B08" w:rsidRPr="00575486">
        <w:t>n</w:t>
      </w:r>
      <w:r w:rsidR="00240A31" w:rsidRPr="00575486">
        <w:t xml:space="preserve"> </w:t>
      </w:r>
      <w:r w:rsidR="008F6B08" w:rsidRPr="00575486">
        <w:t>l</w:t>
      </w:r>
      <w:r w:rsidR="00206ABD" w:rsidRPr="00575486">
        <w:t>o</w:t>
      </w:r>
      <w:r w:rsidR="008F6B08" w:rsidRPr="00575486">
        <w:t>s pro</w:t>
      </w:r>
      <w:r w:rsidR="00206ABD" w:rsidRPr="00575486">
        <w:t>ced</w:t>
      </w:r>
      <w:r w:rsidR="008F6B08" w:rsidRPr="00575486">
        <w:t>ent</w:t>
      </w:r>
      <w:r w:rsidR="00206ABD" w:rsidRPr="00575486">
        <w:t>e</w:t>
      </w:r>
      <w:r w:rsidR="008F6B08" w:rsidRPr="00575486">
        <w:t>s de Fran</w:t>
      </w:r>
      <w:r w:rsidR="00206ABD" w:rsidRPr="00575486">
        <w:t>ci</w:t>
      </w:r>
      <w:r w:rsidR="008F6B08" w:rsidRPr="00575486">
        <w:t>a (</w:t>
      </w:r>
      <w:r w:rsidR="00D14445" w:rsidRPr="00575486">
        <w:t>36</w:t>
      </w:r>
      <w:r w:rsidR="008F6B08" w:rsidRPr="00575486">
        <w:t xml:space="preserve">%), </w:t>
      </w:r>
      <w:r w:rsidR="00206ABD" w:rsidRPr="00575486">
        <w:t>e</w:t>
      </w:r>
      <w:r w:rsidR="00D14445" w:rsidRPr="00575486">
        <w:t>l rest</w:t>
      </w:r>
      <w:r w:rsidR="00206ABD" w:rsidRPr="00575486">
        <w:t>o</w:t>
      </w:r>
      <w:r w:rsidR="00D14445" w:rsidRPr="00575486">
        <w:t xml:space="preserve"> d</w:t>
      </w:r>
      <w:r w:rsidR="00206ABD" w:rsidRPr="00575486">
        <w:t xml:space="preserve">e </w:t>
      </w:r>
      <w:r w:rsidR="00D14445" w:rsidRPr="00575486">
        <w:t>Esp</w:t>
      </w:r>
      <w:r w:rsidR="00206ABD" w:rsidRPr="00575486">
        <w:t>añ</w:t>
      </w:r>
      <w:r w:rsidR="00D14445" w:rsidRPr="00575486">
        <w:t>a (15%)</w:t>
      </w:r>
      <w:r w:rsidR="00240A31" w:rsidRPr="00575486">
        <w:t xml:space="preserve"> </w:t>
      </w:r>
      <w:r w:rsidR="00206ABD" w:rsidRPr="00575486">
        <w:t>y</w:t>
      </w:r>
      <w:r w:rsidR="00240A31" w:rsidRPr="00575486">
        <w:t xml:space="preserve"> Catalu</w:t>
      </w:r>
      <w:r w:rsidR="00206ABD" w:rsidRPr="00575486">
        <w:t>ñ</w:t>
      </w:r>
      <w:r w:rsidR="00240A31" w:rsidRPr="00575486">
        <w:t>a (10%), a</w:t>
      </w:r>
      <w:r w:rsidR="00206ABD" w:rsidRPr="00575486">
        <w:t>s</w:t>
      </w:r>
      <w:r w:rsidR="00240A31" w:rsidRPr="00575486">
        <w:t>í com</w:t>
      </w:r>
      <w:r w:rsidR="00206ABD" w:rsidRPr="00575486">
        <w:t>o</w:t>
      </w:r>
      <w:r w:rsidR="00240A31" w:rsidRPr="00575486">
        <w:t xml:space="preserve"> la disminució</w:t>
      </w:r>
      <w:r w:rsidR="00206ABD" w:rsidRPr="00575486">
        <w:t>n</w:t>
      </w:r>
      <w:r w:rsidR="00240A31" w:rsidRPr="00575486">
        <w:t xml:space="preserve"> de visitant</w:t>
      </w:r>
      <w:r w:rsidR="00206ABD" w:rsidRPr="00575486">
        <w:t>e</w:t>
      </w:r>
      <w:r w:rsidR="00240A31" w:rsidRPr="00575486">
        <w:t>s rusos de</w:t>
      </w:r>
      <w:r w:rsidR="00206ABD" w:rsidRPr="00575486">
        <w:t>bido</w:t>
      </w:r>
      <w:r w:rsidR="00240A31" w:rsidRPr="00575486">
        <w:t xml:space="preserve"> a la guerra d</w:t>
      </w:r>
      <w:r w:rsidR="00206ABD" w:rsidRPr="00575486">
        <w:t xml:space="preserve">e </w:t>
      </w:r>
      <w:r w:rsidR="00240A31" w:rsidRPr="00575486">
        <w:t>Ucran</w:t>
      </w:r>
      <w:r w:rsidR="00206ABD" w:rsidRPr="00575486">
        <w:t>i</w:t>
      </w:r>
      <w:r w:rsidR="00240A31" w:rsidRPr="00575486">
        <w:t>a.</w:t>
      </w:r>
    </w:p>
    <w:p w14:paraId="461D8B9D" w14:textId="2E237EF7" w:rsidR="00220538" w:rsidRPr="00575486" w:rsidRDefault="001D0F27" w:rsidP="00220538">
      <w:pPr>
        <w:jc w:val="both"/>
      </w:pPr>
      <w:r w:rsidRPr="00575486">
        <w:lastRenderedPageBreak/>
        <w:t>Jordi Mercader ha explica</w:t>
      </w:r>
      <w:r w:rsidR="00206ABD" w:rsidRPr="00575486">
        <w:t>do</w:t>
      </w:r>
      <w:r w:rsidRPr="00575486">
        <w:t xml:space="preserve"> que, un</w:t>
      </w:r>
      <w:r w:rsidR="00206ABD" w:rsidRPr="00575486">
        <w:t>a</w:t>
      </w:r>
      <w:r w:rsidRPr="00575486">
        <w:t xml:space="preserve"> </w:t>
      </w:r>
      <w:r w:rsidR="00206ABD" w:rsidRPr="00575486">
        <w:t>vez</w:t>
      </w:r>
      <w:r w:rsidRPr="00575486">
        <w:t xml:space="preserve"> normalizada la situació</w:t>
      </w:r>
      <w:r w:rsidR="00206ABD" w:rsidRPr="00575486">
        <w:t>n</w:t>
      </w:r>
      <w:r w:rsidRPr="00575486">
        <w:t xml:space="preserve"> derivada de la pand</w:t>
      </w:r>
      <w:r w:rsidR="00206ABD" w:rsidRPr="00575486">
        <w:t>e</w:t>
      </w:r>
      <w:r w:rsidRPr="00575486">
        <w:t xml:space="preserve">mia </w:t>
      </w:r>
      <w:r w:rsidR="00206ABD" w:rsidRPr="00575486">
        <w:t>y</w:t>
      </w:r>
      <w:r w:rsidRPr="00575486">
        <w:t xml:space="preserve"> refor</w:t>
      </w:r>
      <w:r w:rsidR="00206ABD" w:rsidRPr="00575486">
        <w:t>z</w:t>
      </w:r>
      <w:r w:rsidRPr="00575486">
        <w:t>ada la organizació</w:t>
      </w:r>
      <w:r w:rsidR="00206ABD" w:rsidRPr="00575486">
        <w:t>n</w:t>
      </w:r>
      <w:r w:rsidRPr="00575486">
        <w:t>, la Fundació</w:t>
      </w:r>
      <w:r w:rsidR="00206ABD" w:rsidRPr="00575486">
        <w:t>n</w:t>
      </w:r>
      <w:r w:rsidRPr="00575486">
        <w:t xml:space="preserve"> ha </w:t>
      </w:r>
      <w:r w:rsidR="00206ABD" w:rsidRPr="00575486">
        <w:t xml:space="preserve">empezado </w:t>
      </w:r>
      <w:r w:rsidRPr="00575486">
        <w:t>a tr</w:t>
      </w:r>
      <w:r w:rsidR="00206ABD" w:rsidRPr="00575486">
        <w:t>a</w:t>
      </w:r>
      <w:r w:rsidRPr="00575486">
        <w:t>ba</w:t>
      </w:r>
      <w:r w:rsidR="00206ABD" w:rsidRPr="00575486">
        <w:t>j</w:t>
      </w:r>
      <w:r w:rsidRPr="00575486">
        <w:t xml:space="preserve">ar en un </w:t>
      </w:r>
      <w:r w:rsidRPr="00676A97">
        <w:rPr>
          <w:b/>
          <w:bCs/>
        </w:rPr>
        <w:t>Pla</w:t>
      </w:r>
      <w:r w:rsidR="00206ABD" w:rsidRPr="00676A97">
        <w:rPr>
          <w:b/>
          <w:bCs/>
        </w:rPr>
        <w:t>n</w:t>
      </w:r>
      <w:r w:rsidRPr="00676A97">
        <w:rPr>
          <w:b/>
          <w:bCs/>
        </w:rPr>
        <w:t xml:space="preserve"> d</w:t>
      </w:r>
      <w:r w:rsidR="00206ABD" w:rsidRPr="00676A97">
        <w:rPr>
          <w:b/>
          <w:bCs/>
        </w:rPr>
        <w:t xml:space="preserve">e </w:t>
      </w:r>
      <w:r w:rsidRPr="00676A97">
        <w:rPr>
          <w:b/>
          <w:bCs/>
        </w:rPr>
        <w:t>Acció</w:t>
      </w:r>
      <w:r w:rsidR="00206ABD" w:rsidRPr="00676A97">
        <w:rPr>
          <w:b/>
          <w:bCs/>
        </w:rPr>
        <w:t>n</w:t>
      </w:r>
      <w:r w:rsidRPr="00676A97">
        <w:rPr>
          <w:b/>
          <w:bCs/>
        </w:rPr>
        <w:t xml:space="preserve"> a tres a</w:t>
      </w:r>
      <w:r w:rsidR="00206ABD" w:rsidRPr="00676A97">
        <w:rPr>
          <w:b/>
          <w:bCs/>
        </w:rPr>
        <w:t>ño</w:t>
      </w:r>
      <w:r w:rsidRPr="00676A97">
        <w:rPr>
          <w:b/>
          <w:bCs/>
        </w:rPr>
        <w:t>s</w:t>
      </w:r>
      <w:r w:rsidRPr="00575486">
        <w:t xml:space="preserve"> que s</w:t>
      </w:r>
      <w:r w:rsidR="00206ABD" w:rsidRPr="00575486">
        <w:t>e</w:t>
      </w:r>
      <w:r w:rsidRPr="00575486">
        <w:t xml:space="preserve"> finan</w:t>
      </w:r>
      <w:r w:rsidR="00206ABD" w:rsidRPr="00575486">
        <w:t>ci</w:t>
      </w:r>
      <w:r w:rsidRPr="00575486">
        <w:t>ar</w:t>
      </w:r>
      <w:r w:rsidR="00206ABD" w:rsidRPr="00575486">
        <w:t>á</w:t>
      </w:r>
      <w:r w:rsidRPr="00575486">
        <w:t xml:space="preserve"> </w:t>
      </w:r>
      <w:r w:rsidR="00206ABD" w:rsidRPr="00575486">
        <w:t>con</w:t>
      </w:r>
      <w:r w:rsidRPr="00575486">
        <w:t xml:space="preserve"> l</w:t>
      </w:r>
      <w:r w:rsidR="00206ABD" w:rsidRPr="00575486">
        <w:t>o</w:t>
      </w:r>
      <w:r w:rsidRPr="00575486">
        <w:t>s excedent</w:t>
      </w:r>
      <w:r w:rsidR="00206ABD" w:rsidRPr="00575486">
        <w:t>e</w:t>
      </w:r>
      <w:r w:rsidRPr="00575486">
        <w:t>s anual</w:t>
      </w:r>
      <w:r w:rsidR="00206ABD" w:rsidRPr="00575486">
        <w:t>e</w:t>
      </w:r>
      <w:r w:rsidRPr="00575486">
        <w:t xml:space="preserve">s </w:t>
      </w:r>
      <w:r w:rsidR="00676A97">
        <w:t>obtenidos</w:t>
      </w:r>
      <w:r w:rsidRPr="00575486">
        <w:t>.</w:t>
      </w:r>
      <w:r w:rsidR="00676A97">
        <w:t xml:space="preserve"> </w:t>
      </w:r>
      <w:r w:rsidRPr="00575486">
        <w:t>El Pla</w:t>
      </w:r>
      <w:r w:rsidR="00206ABD" w:rsidRPr="00575486">
        <w:t>n</w:t>
      </w:r>
      <w:r w:rsidRPr="00575486">
        <w:t xml:space="preserve"> t</w:t>
      </w:r>
      <w:r w:rsidR="00206ABD" w:rsidRPr="00575486">
        <w:t>e</w:t>
      </w:r>
      <w:r w:rsidRPr="00575486">
        <w:t>ndr</w:t>
      </w:r>
      <w:r w:rsidR="00206ABD" w:rsidRPr="00575486">
        <w:t>á</w:t>
      </w:r>
      <w:r w:rsidRPr="00575486">
        <w:t xml:space="preserve"> </w:t>
      </w:r>
      <w:r w:rsidR="0015515B" w:rsidRPr="00575486">
        <w:rPr>
          <w:rFonts w:cstheme="minorHAnsi"/>
        </w:rPr>
        <w:t>com</w:t>
      </w:r>
      <w:r w:rsidR="00206ABD" w:rsidRPr="00575486">
        <w:rPr>
          <w:rFonts w:cstheme="minorHAnsi"/>
        </w:rPr>
        <w:t>o</w:t>
      </w:r>
      <w:r w:rsidR="0015515B" w:rsidRPr="00575486">
        <w:rPr>
          <w:rFonts w:cstheme="minorHAnsi"/>
        </w:rPr>
        <w:t xml:space="preserve"> objeti</w:t>
      </w:r>
      <w:r w:rsidR="00206ABD" w:rsidRPr="00575486">
        <w:rPr>
          <w:rFonts w:cstheme="minorHAnsi"/>
        </w:rPr>
        <w:t>vo</w:t>
      </w:r>
      <w:r w:rsidR="0015515B" w:rsidRPr="00575486">
        <w:rPr>
          <w:rFonts w:cstheme="minorHAnsi"/>
        </w:rPr>
        <w:t>s principal</w:t>
      </w:r>
      <w:r w:rsidR="00206ABD" w:rsidRPr="00575486">
        <w:rPr>
          <w:rFonts w:cstheme="minorHAnsi"/>
        </w:rPr>
        <w:t>e</w:t>
      </w:r>
      <w:r w:rsidR="0015515B" w:rsidRPr="00575486">
        <w:rPr>
          <w:rFonts w:cstheme="minorHAnsi"/>
        </w:rPr>
        <w:t xml:space="preserve">s </w:t>
      </w:r>
      <w:r w:rsidR="00CD0152" w:rsidRPr="00575486">
        <w:rPr>
          <w:rFonts w:cstheme="minorHAnsi"/>
        </w:rPr>
        <w:t>internacionaliza</w:t>
      </w:r>
      <w:r w:rsidR="0015515B" w:rsidRPr="00575486">
        <w:rPr>
          <w:rFonts w:cstheme="minorHAnsi"/>
        </w:rPr>
        <w:t>r</w:t>
      </w:r>
      <w:r w:rsidR="00CD0152" w:rsidRPr="00575486">
        <w:rPr>
          <w:rFonts w:cstheme="minorHAnsi"/>
        </w:rPr>
        <w:t xml:space="preserve"> la </w:t>
      </w:r>
      <w:r w:rsidR="00676A97">
        <w:rPr>
          <w:rFonts w:cstheme="minorHAnsi"/>
        </w:rPr>
        <w:t>Fundación</w:t>
      </w:r>
      <w:r w:rsidR="00CD0152" w:rsidRPr="00575486">
        <w:rPr>
          <w:rFonts w:cstheme="minorHAnsi"/>
        </w:rPr>
        <w:t xml:space="preserve">, </w:t>
      </w:r>
      <w:r w:rsidR="0015515B" w:rsidRPr="00575486">
        <w:rPr>
          <w:rFonts w:cstheme="minorHAnsi"/>
        </w:rPr>
        <w:t>consolidar su prestigi</w:t>
      </w:r>
      <w:r w:rsidR="00206ABD" w:rsidRPr="00575486">
        <w:rPr>
          <w:rFonts w:cstheme="minorHAnsi"/>
        </w:rPr>
        <w:t>o</w:t>
      </w:r>
      <w:r w:rsidR="0015515B" w:rsidRPr="00575486">
        <w:rPr>
          <w:rFonts w:cstheme="minorHAnsi"/>
        </w:rPr>
        <w:t xml:space="preserve"> </w:t>
      </w:r>
      <w:r w:rsidR="00714761" w:rsidRPr="00575486">
        <w:rPr>
          <w:rFonts w:cstheme="minorHAnsi"/>
        </w:rPr>
        <w:t xml:space="preserve">en </w:t>
      </w:r>
      <w:r w:rsidR="00206ABD" w:rsidRPr="00575486">
        <w:rPr>
          <w:rFonts w:cstheme="minorHAnsi"/>
        </w:rPr>
        <w:t>e</w:t>
      </w:r>
      <w:r w:rsidR="00714761" w:rsidRPr="00575486">
        <w:rPr>
          <w:rFonts w:cstheme="minorHAnsi"/>
        </w:rPr>
        <w:t>l</w:t>
      </w:r>
      <w:r w:rsidR="00206ABD" w:rsidRPr="00575486">
        <w:rPr>
          <w:rFonts w:cstheme="minorHAnsi"/>
        </w:rPr>
        <w:t xml:space="preserve"> á</w:t>
      </w:r>
      <w:r w:rsidR="00714761" w:rsidRPr="00575486">
        <w:rPr>
          <w:rFonts w:cstheme="minorHAnsi"/>
        </w:rPr>
        <w:t>mbit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 xml:space="preserve"> museístic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, </w:t>
      </w:r>
      <w:r w:rsidR="00326EDC">
        <w:rPr>
          <w:rFonts w:cstheme="minorHAnsi"/>
        </w:rPr>
        <w:t>invertir en activos físicos y de conservación del patr</w:t>
      </w:r>
      <w:r w:rsidR="00CE780F">
        <w:rPr>
          <w:rFonts w:cstheme="minorHAnsi"/>
        </w:rPr>
        <w:t>i</w:t>
      </w:r>
      <w:r w:rsidR="00326EDC">
        <w:rPr>
          <w:rFonts w:cstheme="minorHAnsi"/>
        </w:rPr>
        <w:t>monio</w:t>
      </w:r>
      <w:r w:rsidR="00CE780F">
        <w:rPr>
          <w:rFonts w:cstheme="minorHAnsi"/>
        </w:rPr>
        <w:t>,</w:t>
      </w:r>
      <w:r w:rsidR="00326EDC">
        <w:rPr>
          <w:rFonts w:cstheme="minorHAnsi"/>
        </w:rPr>
        <w:t xml:space="preserve"> </w:t>
      </w:r>
      <w:r w:rsidRPr="00575486">
        <w:rPr>
          <w:rFonts w:cstheme="minorHAnsi"/>
        </w:rPr>
        <w:t>ampliar su</w:t>
      </w:r>
      <w:r w:rsidR="00206ABD" w:rsidRPr="00575486">
        <w:rPr>
          <w:rFonts w:cstheme="minorHAnsi"/>
        </w:rPr>
        <w:t>s</w:t>
      </w:r>
      <w:r w:rsidRPr="00575486">
        <w:rPr>
          <w:rFonts w:cstheme="minorHAnsi"/>
        </w:rPr>
        <w:t xml:space="preserve"> fon</w:t>
      </w:r>
      <w:r w:rsidR="00206ABD" w:rsidRPr="00575486">
        <w:rPr>
          <w:rFonts w:cstheme="minorHAnsi"/>
        </w:rPr>
        <w:t>dos</w:t>
      </w:r>
      <w:r w:rsidRPr="00575486">
        <w:rPr>
          <w:rFonts w:cstheme="minorHAnsi"/>
        </w:rPr>
        <w:t xml:space="preserve"> m</w:t>
      </w:r>
      <w:r w:rsidR="00206ABD" w:rsidRPr="00575486">
        <w:rPr>
          <w:rFonts w:cstheme="minorHAnsi"/>
        </w:rPr>
        <w:t xml:space="preserve">ediante </w:t>
      </w:r>
      <w:r w:rsidRPr="00575486">
        <w:rPr>
          <w:rFonts w:cstheme="minorHAnsi"/>
        </w:rPr>
        <w:t>la compra d</w:t>
      </w:r>
      <w:r w:rsidR="00206ABD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obra que a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>ud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a explicar el lega</w:t>
      </w:r>
      <w:r w:rsidR="00206ABD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de Salvador Dalí, </w:t>
      </w:r>
      <w:r w:rsidR="0015515B" w:rsidRPr="00575486">
        <w:rPr>
          <w:rFonts w:cstheme="minorHAnsi"/>
        </w:rPr>
        <w:t xml:space="preserve">crear un </w:t>
      </w:r>
      <w:r w:rsidR="00714761" w:rsidRPr="00575486">
        <w:rPr>
          <w:rFonts w:cstheme="minorHAnsi"/>
        </w:rPr>
        <w:t>centr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 xml:space="preserve"> de </w:t>
      </w:r>
      <w:r w:rsidR="00206ABD" w:rsidRPr="00575486">
        <w:rPr>
          <w:rFonts w:cstheme="minorHAnsi"/>
        </w:rPr>
        <w:t>investigación y</w:t>
      </w:r>
      <w:r w:rsidR="00714761" w:rsidRPr="00575486">
        <w:rPr>
          <w:rFonts w:cstheme="minorHAnsi"/>
        </w:rPr>
        <w:t xml:space="preserve"> </w:t>
      </w:r>
      <w:r w:rsidR="00C109DC" w:rsidRPr="00575486">
        <w:rPr>
          <w:rFonts w:cstheme="minorHAnsi"/>
        </w:rPr>
        <w:t>reflexió</w:t>
      </w:r>
      <w:r w:rsidR="00206ABD" w:rsidRPr="00575486">
        <w:rPr>
          <w:rFonts w:cstheme="minorHAnsi"/>
        </w:rPr>
        <w:t>n</w:t>
      </w:r>
      <w:r w:rsidR="00C109DC" w:rsidRPr="00575486">
        <w:rPr>
          <w:rFonts w:cstheme="minorHAnsi"/>
        </w:rPr>
        <w:t xml:space="preserve"> sobre </w:t>
      </w:r>
      <w:r w:rsidR="00714761" w:rsidRPr="00575486">
        <w:rPr>
          <w:rFonts w:cstheme="minorHAnsi"/>
        </w:rPr>
        <w:t>l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>s ret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>s que t</w:t>
      </w:r>
      <w:r w:rsidR="00206ABD" w:rsidRPr="00575486">
        <w:rPr>
          <w:rFonts w:cstheme="minorHAnsi"/>
        </w:rPr>
        <w:t>i</w:t>
      </w:r>
      <w:r w:rsidR="00714761" w:rsidRPr="00575486">
        <w:rPr>
          <w:rFonts w:cstheme="minorHAnsi"/>
        </w:rPr>
        <w:t>enen</w:t>
      </w:r>
      <w:r w:rsidRPr="00575486">
        <w:rPr>
          <w:rFonts w:cstheme="minorHAnsi"/>
        </w:rPr>
        <w:t xml:space="preserve"> plantea</w:t>
      </w:r>
      <w:r w:rsidR="00206ABD" w:rsidRPr="00575486">
        <w:rPr>
          <w:rFonts w:cstheme="minorHAnsi"/>
        </w:rPr>
        <w:t>do</w:t>
      </w:r>
      <w:r w:rsidRPr="00575486">
        <w:rPr>
          <w:rFonts w:cstheme="minorHAnsi"/>
        </w:rPr>
        <w:t>s</w:t>
      </w:r>
      <w:r w:rsidR="00714761"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>e</w:t>
      </w:r>
      <w:r w:rsidR="00226B53" w:rsidRPr="00575486">
        <w:rPr>
          <w:rFonts w:cstheme="minorHAnsi"/>
        </w:rPr>
        <w:t>l</w:t>
      </w:r>
      <w:r w:rsidR="00206ABD" w:rsidRPr="00575486">
        <w:rPr>
          <w:rFonts w:cstheme="minorHAnsi"/>
        </w:rPr>
        <w:t xml:space="preserve"> </w:t>
      </w:r>
      <w:r w:rsidR="00226B53" w:rsidRPr="00575486">
        <w:rPr>
          <w:rFonts w:cstheme="minorHAnsi"/>
        </w:rPr>
        <w:t>art</w:t>
      </w:r>
      <w:r w:rsidR="00206ABD" w:rsidRPr="00575486">
        <w:rPr>
          <w:rFonts w:cstheme="minorHAnsi"/>
        </w:rPr>
        <w:t>e</w:t>
      </w:r>
      <w:r w:rsidR="00226B53"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>y</w:t>
      </w:r>
      <w:r w:rsidR="00226B53" w:rsidRPr="00575486">
        <w:rPr>
          <w:rFonts w:cstheme="minorHAnsi"/>
        </w:rPr>
        <w:t xml:space="preserve"> </w:t>
      </w:r>
      <w:r w:rsidR="00714761" w:rsidRPr="00575486">
        <w:rPr>
          <w:rFonts w:cstheme="minorHAnsi"/>
        </w:rPr>
        <w:t>l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>s muse</w:t>
      </w:r>
      <w:r w:rsidR="00206ABD" w:rsidRPr="00575486">
        <w:rPr>
          <w:rFonts w:cstheme="minorHAnsi"/>
        </w:rPr>
        <w:t>o</w:t>
      </w:r>
      <w:r w:rsidR="00714761" w:rsidRPr="00575486">
        <w:rPr>
          <w:rFonts w:cstheme="minorHAnsi"/>
        </w:rPr>
        <w:t xml:space="preserve">s </w:t>
      </w:r>
      <w:r w:rsidR="00C109DC" w:rsidRPr="00575486">
        <w:rPr>
          <w:rFonts w:cstheme="minorHAnsi"/>
        </w:rPr>
        <w:t xml:space="preserve">en </w:t>
      </w:r>
      <w:r w:rsidR="00714761" w:rsidRPr="00575486">
        <w:rPr>
          <w:rFonts w:cstheme="minorHAnsi"/>
        </w:rPr>
        <w:t>l</w:t>
      </w:r>
      <w:r w:rsidR="00206ABD" w:rsidRPr="00575486">
        <w:rPr>
          <w:rFonts w:cstheme="minorHAnsi"/>
        </w:rPr>
        <w:t>a</w:t>
      </w:r>
      <w:r w:rsidR="00714761" w:rsidRPr="00575486">
        <w:rPr>
          <w:rFonts w:cstheme="minorHAnsi"/>
        </w:rPr>
        <w:t>s socie</w:t>
      </w:r>
      <w:r w:rsidR="00206ABD" w:rsidRPr="00575486">
        <w:rPr>
          <w:rFonts w:cstheme="minorHAnsi"/>
        </w:rPr>
        <w:t>d</w:t>
      </w:r>
      <w:r w:rsidR="00714761" w:rsidRPr="00575486">
        <w:rPr>
          <w:rFonts w:cstheme="minorHAnsi"/>
        </w:rPr>
        <w:t>a</w:t>
      </w:r>
      <w:r w:rsidR="00206ABD" w:rsidRPr="00575486">
        <w:rPr>
          <w:rFonts w:cstheme="minorHAnsi"/>
        </w:rPr>
        <w:t>de</w:t>
      </w:r>
      <w:r w:rsidR="00714761" w:rsidRPr="00575486">
        <w:rPr>
          <w:rFonts w:cstheme="minorHAnsi"/>
        </w:rPr>
        <w:t>s contempor</w:t>
      </w:r>
      <w:r w:rsidR="00206ABD" w:rsidRPr="00575486">
        <w:rPr>
          <w:rFonts w:cstheme="minorHAnsi"/>
        </w:rPr>
        <w:t>á</w:t>
      </w:r>
      <w:r w:rsidR="00714761" w:rsidRPr="00575486">
        <w:rPr>
          <w:rFonts w:cstheme="minorHAnsi"/>
        </w:rPr>
        <w:t>ne</w:t>
      </w:r>
      <w:r w:rsidR="00206ABD" w:rsidRPr="00575486">
        <w:rPr>
          <w:rFonts w:cstheme="minorHAnsi"/>
        </w:rPr>
        <w:t>a</w:t>
      </w:r>
      <w:r w:rsidR="00714761" w:rsidRPr="00575486">
        <w:rPr>
          <w:rFonts w:cstheme="minorHAnsi"/>
        </w:rPr>
        <w:t>s</w:t>
      </w:r>
      <w:r w:rsidRPr="00575486">
        <w:rPr>
          <w:rFonts w:cstheme="minorHAnsi"/>
        </w:rPr>
        <w:t>,</w:t>
      </w:r>
      <w:r w:rsidR="0015515B"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 xml:space="preserve">y </w:t>
      </w:r>
      <w:r w:rsidR="0015515B" w:rsidRPr="00575486">
        <w:t>des</w:t>
      </w:r>
      <w:r w:rsidR="00206ABD" w:rsidRPr="00575486">
        <w:t>ar</w:t>
      </w:r>
      <w:r w:rsidR="0015515B" w:rsidRPr="00575486">
        <w:t>r</w:t>
      </w:r>
      <w:r w:rsidR="00206ABD" w:rsidRPr="00575486">
        <w:t>ollar</w:t>
      </w:r>
      <w:r w:rsidR="0015515B" w:rsidRPr="00575486">
        <w:t xml:space="preserve"> nu</w:t>
      </w:r>
      <w:r w:rsidR="00206ABD" w:rsidRPr="00575486">
        <w:t>evo</w:t>
      </w:r>
      <w:r w:rsidR="0015515B" w:rsidRPr="00575486">
        <w:t>s relat</w:t>
      </w:r>
      <w:r w:rsidR="00206ABD" w:rsidRPr="00575486">
        <w:t>o</w:t>
      </w:r>
      <w:r w:rsidR="0015515B" w:rsidRPr="00575486">
        <w:t xml:space="preserve">s </w:t>
      </w:r>
      <w:r w:rsidR="00206ABD" w:rsidRPr="00575486">
        <w:t>y</w:t>
      </w:r>
      <w:r w:rsidR="0015515B" w:rsidRPr="00575486">
        <w:t xml:space="preserve"> format</w:t>
      </w:r>
      <w:r w:rsidR="00206ABD" w:rsidRPr="00575486">
        <w:t>o</w:t>
      </w:r>
      <w:r w:rsidR="0015515B" w:rsidRPr="00575486">
        <w:t>s que perm</w:t>
      </w:r>
      <w:r w:rsidR="00206ABD" w:rsidRPr="00575486">
        <w:t>i</w:t>
      </w:r>
      <w:r w:rsidR="0015515B" w:rsidRPr="00575486">
        <w:t>t</w:t>
      </w:r>
      <w:r w:rsidR="00206ABD" w:rsidRPr="00575486">
        <w:t>a</w:t>
      </w:r>
      <w:r w:rsidR="0015515B" w:rsidRPr="00575486">
        <w:t>n transm</w:t>
      </w:r>
      <w:r w:rsidR="00206ABD" w:rsidRPr="00575486">
        <w:t>i</w:t>
      </w:r>
      <w:r w:rsidR="0015515B" w:rsidRPr="00575486">
        <w:t>t</w:t>
      </w:r>
      <w:r w:rsidR="00206ABD" w:rsidRPr="00575486">
        <w:t>i</w:t>
      </w:r>
      <w:r w:rsidR="0015515B" w:rsidRPr="00575486">
        <w:t>r l</w:t>
      </w:r>
      <w:r w:rsidR="00206ABD" w:rsidRPr="00575486">
        <w:t xml:space="preserve">a </w:t>
      </w:r>
      <w:r w:rsidR="0015515B" w:rsidRPr="00575486">
        <w:t xml:space="preserve">obra daliniana </w:t>
      </w:r>
      <w:r w:rsidR="00206ABD" w:rsidRPr="00575486">
        <w:t>y</w:t>
      </w:r>
      <w:r w:rsidRPr="00575486">
        <w:t xml:space="preserve"> su significa</w:t>
      </w:r>
      <w:r w:rsidR="00206ABD" w:rsidRPr="00575486">
        <w:t>do</w:t>
      </w:r>
      <w:r w:rsidRPr="00575486">
        <w:t xml:space="preserve"> </w:t>
      </w:r>
      <w:r w:rsidR="00676A97">
        <w:t xml:space="preserve">artístico </w:t>
      </w:r>
      <w:proofErr w:type="spellStart"/>
      <w:r w:rsidR="00676A97">
        <w:t>y</w:t>
      </w:r>
      <w:proofErr w:type="spellEnd"/>
      <w:r w:rsidR="00676A97">
        <w:t xml:space="preserve"> intelectual </w:t>
      </w:r>
      <w:r w:rsidR="0015515B" w:rsidRPr="00575486">
        <w:t>a l</w:t>
      </w:r>
      <w:r w:rsidR="00206ABD" w:rsidRPr="00575486">
        <w:t>a</w:t>
      </w:r>
      <w:r w:rsidR="0015515B" w:rsidRPr="00575486">
        <w:t>s generacion</w:t>
      </w:r>
      <w:r w:rsidR="00206ABD" w:rsidRPr="00575486">
        <w:t>e</w:t>
      </w:r>
      <w:r w:rsidR="0015515B" w:rsidRPr="00575486">
        <w:t>s futur</w:t>
      </w:r>
      <w:r w:rsidR="00206ABD" w:rsidRPr="00575486">
        <w:t>a</w:t>
      </w:r>
      <w:r w:rsidR="0015515B" w:rsidRPr="00575486">
        <w:t>s</w:t>
      </w:r>
      <w:r w:rsidRPr="00575486">
        <w:t>.</w:t>
      </w:r>
    </w:p>
    <w:p w14:paraId="6D377FE9" w14:textId="77777777" w:rsidR="00220538" w:rsidRPr="00575486" w:rsidRDefault="00220538" w:rsidP="00220538">
      <w:pPr>
        <w:jc w:val="both"/>
      </w:pPr>
    </w:p>
    <w:p w14:paraId="6C779A8A" w14:textId="13E27CE1" w:rsidR="00A45663" w:rsidRPr="00575486" w:rsidRDefault="00220538" w:rsidP="00220538">
      <w:pPr>
        <w:jc w:val="both"/>
      </w:pPr>
      <w:r w:rsidRPr="00575486">
        <w:rPr>
          <w:rFonts w:cstheme="minorHAnsi"/>
        </w:rPr>
        <w:t>E</w:t>
      </w:r>
      <w:r w:rsidR="00206ABD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2022, part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del</w:t>
      </w:r>
      <w:r w:rsidR="00206ABD" w:rsidRPr="00575486">
        <w:rPr>
          <w:rFonts w:cstheme="minorHAnsi"/>
        </w:rPr>
        <w:t xml:space="preserve"> </w:t>
      </w:r>
      <w:r w:rsidRPr="00575486">
        <w:rPr>
          <w:rFonts w:cstheme="minorHAnsi"/>
        </w:rPr>
        <w:t>excedent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s</w:t>
      </w:r>
      <w:r w:rsidR="00206ABD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ha reinverti</w:t>
      </w:r>
      <w:r w:rsidR="00206ABD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en la generació</w:t>
      </w:r>
      <w:r w:rsidR="00206ABD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 nu</w:t>
      </w:r>
      <w:r w:rsidR="00206ABD" w:rsidRPr="00575486">
        <w:rPr>
          <w:rFonts w:cstheme="minorHAnsi"/>
        </w:rPr>
        <w:t>evo</w:t>
      </w:r>
      <w:r w:rsidRPr="00575486">
        <w:rPr>
          <w:rFonts w:cstheme="minorHAnsi"/>
        </w:rPr>
        <w:t xml:space="preserve">s </w:t>
      </w:r>
      <w:r w:rsidRPr="00676A97">
        <w:rPr>
          <w:rFonts w:cstheme="minorHAnsi"/>
          <w:b/>
          <w:bCs/>
        </w:rPr>
        <w:t>pro</w:t>
      </w:r>
      <w:r w:rsidR="00206ABD" w:rsidRPr="00676A97">
        <w:rPr>
          <w:rFonts w:cstheme="minorHAnsi"/>
          <w:b/>
          <w:bCs/>
        </w:rPr>
        <w:t>y</w:t>
      </w:r>
      <w:r w:rsidRPr="00676A97">
        <w:rPr>
          <w:rFonts w:cstheme="minorHAnsi"/>
          <w:b/>
          <w:bCs/>
        </w:rPr>
        <w:t>ect</w:t>
      </w:r>
      <w:r w:rsidR="00206ABD" w:rsidRPr="00676A97">
        <w:rPr>
          <w:rFonts w:cstheme="minorHAnsi"/>
          <w:b/>
          <w:bCs/>
        </w:rPr>
        <w:t>o</w:t>
      </w:r>
      <w:r w:rsidRPr="00676A97">
        <w:rPr>
          <w:rFonts w:cstheme="minorHAnsi"/>
          <w:b/>
          <w:bCs/>
        </w:rPr>
        <w:t>s, cont</w:t>
      </w:r>
      <w:r w:rsidR="00206ABD" w:rsidRPr="00676A97">
        <w:rPr>
          <w:rFonts w:cstheme="minorHAnsi"/>
          <w:b/>
          <w:bCs/>
        </w:rPr>
        <w:t>e</w:t>
      </w:r>
      <w:r w:rsidRPr="00676A97">
        <w:rPr>
          <w:rFonts w:cstheme="minorHAnsi"/>
          <w:b/>
          <w:bCs/>
        </w:rPr>
        <w:t>n</w:t>
      </w:r>
      <w:r w:rsidR="00206ABD" w:rsidRPr="00676A97">
        <w:rPr>
          <w:rFonts w:cstheme="minorHAnsi"/>
          <w:b/>
          <w:bCs/>
        </w:rPr>
        <w:t>idos</w:t>
      </w:r>
      <w:r w:rsidRPr="00676A97">
        <w:rPr>
          <w:rFonts w:cstheme="minorHAnsi"/>
          <w:b/>
          <w:bCs/>
        </w:rPr>
        <w:t xml:space="preserve"> </w:t>
      </w:r>
      <w:r w:rsidR="00206ABD" w:rsidRPr="00676A97">
        <w:rPr>
          <w:rFonts w:cstheme="minorHAnsi"/>
          <w:b/>
          <w:bCs/>
        </w:rPr>
        <w:t>y</w:t>
      </w:r>
      <w:r w:rsidRPr="00676A97">
        <w:rPr>
          <w:rFonts w:cstheme="minorHAnsi"/>
          <w:b/>
          <w:bCs/>
        </w:rPr>
        <w:t xml:space="preserve"> format</w:t>
      </w:r>
      <w:r w:rsidR="00206ABD" w:rsidRPr="00676A97">
        <w:rPr>
          <w:rFonts w:cstheme="minorHAnsi"/>
          <w:b/>
          <w:bCs/>
        </w:rPr>
        <w:t>o</w:t>
      </w:r>
      <w:r w:rsidRPr="00676A97">
        <w:rPr>
          <w:rFonts w:cstheme="minorHAnsi"/>
          <w:b/>
          <w:bCs/>
        </w:rPr>
        <w:t>s</w:t>
      </w:r>
      <w:r w:rsidRPr="00575486">
        <w:rPr>
          <w:rFonts w:cstheme="minorHAnsi"/>
        </w:rPr>
        <w:t>, a</w:t>
      </w:r>
      <w:r w:rsidR="00206ABD" w:rsidRPr="00575486">
        <w:rPr>
          <w:rFonts w:cstheme="minorHAnsi"/>
        </w:rPr>
        <w:t>s</w:t>
      </w:r>
      <w:r w:rsidRPr="00575486">
        <w:rPr>
          <w:rFonts w:cstheme="minorHAnsi"/>
        </w:rPr>
        <w:t>í com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en la conservació</w:t>
      </w:r>
      <w:r w:rsidR="00206ABD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del patrimoni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s</w:t>
      </w:r>
      <w:r w:rsidR="00206ABD" w:rsidRPr="00575486">
        <w:rPr>
          <w:rFonts w:cstheme="minorHAnsi"/>
        </w:rPr>
        <w:t>u</w:t>
      </w:r>
      <w:r w:rsidRPr="00575486">
        <w:rPr>
          <w:rFonts w:cstheme="minorHAnsi"/>
        </w:rPr>
        <w:t xml:space="preserve"> difusió</w:t>
      </w:r>
      <w:r w:rsidR="00206ABD" w:rsidRPr="00575486">
        <w:rPr>
          <w:rFonts w:cstheme="minorHAnsi"/>
        </w:rPr>
        <w:t>n</w:t>
      </w:r>
      <w:r w:rsidR="00676A97">
        <w:rPr>
          <w:rFonts w:cstheme="minorHAnsi"/>
        </w:rPr>
        <w:t>,</w:t>
      </w:r>
      <w:r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el mantenim</w:t>
      </w:r>
      <w:r w:rsidR="00206ABD" w:rsidRPr="00575486">
        <w:rPr>
          <w:rFonts w:cstheme="minorHAnsi"/>
        </w:rPr>
        <w:t>i</w:t>
      </w:r>
      <w:r w:rsidRPr="00575486">
        <w:rPr>
          <w:rFonts w:cstheme="minorHAnsi"/>
        </w:rPr>
        <w:t>ent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de l</w:t>
      </w:r>
      <w:r w:rsidR="00206ABD" w:rsidRPr="00575486">
        <w:rPr>
          <w:rFonts w:cstheme="minorHAnsi"/>
        </w:rPr>
        <w:t>a</w:t>
      </w:r>
      <w:r w:rsidRPr="00575486">
        <w:rPr>
          <w:rFonts w:cstheme="minorHAnsi"/>
        </w:rPr>
        <w:t>s instalacion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s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edifici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s de Figueres, Púbol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Portlligat. </w:t>
      </w:r>
      <w:r w:rsidR="00676A97">
        <w:rPr>
          <w:rFonts w:cstheme="minorHAnsi"/>
        </w:rPr>
        <w:t>S</w:t>
      </w:r>
      <w:r w:rsidR="00206ABD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han inverti</w:t>
      </w:r>
      <w:r w:rsidR="00206ABD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506.000 d</w:t>
      </w:r>
      <w:r w:rsidR="00206ABD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euros en la conservació</w:t>
      </w:r>
      <w:r w:rsidR="00206ABD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 l</w:t>
      </w:r>
      <w:r w:rsidR="00206ABD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 xml:space="preserve">obra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de</w:t>
      </w:r>
      <w:r w:rsidR="00206ABD" w:rsidRPr="00575486">
        <w:rPr>
          <w:rFonts w:cstheme="minorHAnsi"/>
        </w:rPr>
        <w:t xml:space="preserve"> </w:t>
      </w:r>
      <w:r w:rsidRPr="00575486">
        <w:rPr>
          <w:rFonts w:cstheme="minorHAnsi"/>
        </w:rPr>
        <w:t>l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>s muse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s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</w:t>
      </w:r>
      <w:r w:rsidR="00676A97">
        <w:rPr>
          <w:rFonts w:cstheme="minorHAnsi"/>
        </w:rPr>
        <w:t xml:space="preserve">en </w:t>
      </w:r>
      <w:r w:rsidRPr="00575486">
        <w:rPr>
          <w:rFonts w:cstheme="minorHAnsi"/>
        </w:rPr>
        <w:t>el mantenim</w:t>
      </w:r>
      <w:r w:rsidR="00206ABD" w:rsidRPr="00575486">
        <w:rPr>
          <w:rFonts w:cstheme="minorHAnsi"/>
        </w:rPr>
        <w:t>i</w:t>
      </w:r>
      <w:r w:rsidRPr="00575486">
        <w:rPr>
          <w:rFonts w:cstheme="minorHAnsi"/>
        </w:rPr>
        <w:t>ent</w:t>
      </w:r>
      <w:r w:rsidR="00206ABD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d</w:t>
      </w:r>
      <w:r w:rsidR="00206ABD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infraestructur</w:t>
      </w:r>
      <w:r w:rsidR="00206ABD" w:rsidRPr="00575486">
        <w:rPr>
          <w:rFonts w:cstheme="minorHAnsi"/>
        </w:rPr>
        <w:t>a</w:t>
      </w:r>
      <w:r w:rsidRPr="00575486">
        <w:rPr>
          <w:rFonts w:cstheme="minorHAnsi"/>
        </w:rPr>
        <w:t xml:space="preserve">s </w:t>
      </w:r>
      <w:r w:rsidR="00206ABD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m</w:t>
      </w:r>
      <w:r w:rsidR="00206ABD" w:rsidRPr="00575486">
        <w:rPr>
          <w:rFonts w:cstheme="minorHAnsi"/>
        </w:rPr>
        <w:t>á</w:t>
      </w:r>
      <w:r w:rsidRPr="00575486">
        <w:rPr>
          <w:rFonts w:cstheme="minorHAnsi"/>
        </w:rPr>
        <w:t>s de 831.000 euros en m</w:t>
      </w:r>
      <w:r w:rsidR="00206ABD" w:rsidRPr="00575486">
        <w:rPr>
          <w:rFonts w:cstheme="minorHAnsi"/>
        </w:rPr>
        <w:t>ej</w:t>
      </w:r>
      <w:r w:rsidRPr="00575486">
        <w:rPr>
          <w:rFonts w:cstheme="minorHAnsi"/>
        </w:rPr>
        <w:t>or</w:t>
      </w:r>
      <w:r w:rsidR="00206ABD" w:rsidRPr="00575486">
        <w:rPr>
          <w:rFonts w:cstheme="minorHAnsi"/>
        </w:rPr>
        <w:t>a</w:t>
      </w:r>
      <w:r w:rsidRPr="00575486">
        <w:rPr>
          <w:rFonts w:cstheme="minorHAnsi"/>
        </w:rPr>
        <w:t>s de la segur</w:t>
      </w:r>
      <w:r w:rsidR="00206ABD" w:rsidRPr="00575486">
        <w:rPr>
          <w:rFonts w:cstheme="minorHAnsi"/>
        </w:rPr>
        <w:t>id</w:t>
      </w:r>
      <w:r w:rsidRPr="00575486">
        <w:rPr>
          <w:rFonts w:cstheme="minorHAnsi"/>
        </w:rPr>
        <w:t>a</w:t>
      </w:r>
      <w:r w:rsidR="00206ABD" w:rsidRPr="00575486">
        <w:rPr>
          <w:rFonts w:cstheme="minorHAnsi"/>
        </w:rPr>
        <w:t>d</w:t>
      </w:r>
      <w:r w:rsidRPr="00575486">
        <w:rPr>
          <w:rFonts w:cstheme="minorHAnsi"/>
        </w:rPr>
        <w:t>.</w:t>
      </w:r>
    </w:p>
    <w:p w14:paraId="7B21E2DA" w14:textId="77777777" w:rsidR="00220538" w:rsidRPr="00575486" w:rsidRDefault="00220538" w:rsidP="00220538">
      <w:pPr>
        <w:jc w:val="both"/>
        <w:rPr>
          <w:rFonts w:cstheme="minorHAnsi"/>
        </w:rPr>
      </w:pPr>
    </w:p>
    <w:p w14:paraId="6B940154" w14:textId="11E57D53" w:rsidR="00C109DC" w:rsidRPr="00575486" w:rsidRDefault="00226B53" w:rsidP="00220538">
      <w:pPr>
        <w:jc w:val="both"/>
      </w:pPr>
      <w:r w:rsidRPr="00575486">
        <w:rPr>
          <w:rFonts w:cstheme="minorHAnsi"/>
        </w:rPr>
        <w:t>Durant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</w:t>
      </w:r>
      <w:r w:rsidR="00206ABD" w:rsidRPr="00575486">
        <w:rPr>
          <w:rFonts w:cstheme="minorHAnsi"/>
        </w:rPr>
        <w:t>e</w:t>
      </w:r>
      <w:r w:rsidRPr="00575486">
        <w:rPr>
          <w:rFonts w:cstheme="minorHAnsi"/>
        </w:rPr>
        <w:t>l</w:t>
      </w:r>
      <w:r w:rsidR="00206ABD" w:rsidRPr="00575486">
        <w:rPr>
          <w:rFonts w:cstheme="minorHAnsi"/>
        </w:rPr>
        <w:t xml:space="preserve"> </w:t>
      </w:r>
      <w:r w:rsidR="00220538" w:rsidRPr="00575486">
        <w:rPr>
          <w:rFonts w:cstheme="minorHAnsi"/>
        </w:rPr>
        <w:t>pasa</w:t>
      </w:r>
      <w:r w:rsidR="00206ABD" w:rsidRPr="00575486">
        <w:rPr>
          <w:rFonts w:cstheme="minorHAnsi"/>
        </w:rPr>
        <w:t>do año</w:t>
      </w:r>
      <w:r w:rsidR="00220538" w:rsidRPr="00575486">
        <w:rPr>
          <w:rFonts w:cstheme="minorHAnsi"/>
        </w:rPr>
        <w:t>,</w:t>
      </w:r>
      <w:r w:rsidRPr="00575486">
        <w:rPr>
          <w:rFonts w:cstheme="minorHAnsi"/>
        </w:rPr>
        <w:t xml:space="preserve"> ha continua</w:t>
      </w:r>
      <w:r w:rsidR="00206ABD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</w:t>
      </w:r>
      <w:r w:rsidR="00C109DC" w:rsidRPr="00575486">
        <w:rPr>
          <w:rFonts w:cstheme="minorHAnsi"/>
        </w:rPr>
        <w:t xml:space="preserve">la </w:t>
      </w:r>
      <w:r w:rsidR="00C109DC" w:rsidRPr="00575486">
        <w:t>reorganizació</w:t>
      </w:r>
      <w:r w:rsidR="00206ABD" w:rsidRPr="00575486">
        <w:t>n</w:t>
      </w:r>
      <w:r w:rsidR="00C109DC" w:rsidRPr="00575486">
        <w:t xml:space="preserve"> interna </w:t>
      </w:r>
      <w:r w:rsidR="005839D3" w:rsidRPr="00575486">
        <w:t>iniciada</w:t>
      </w:r>
      <w:r w:rsidR="00C109DC" w:rsidRPr="00575486">
        <w:t xml:space="preserve"> e</w:t>
      </w:r>
      <w:r w:rsidR="005839D3" w:rsidRPr="00575486">
        <w:t>n</w:t>
      </w:r>
      <w:r w:rsidR="00C109DC" w:rsidRPr="00575486">
        <w:t xml:space="preserve"> 2020, </w:t>
      </w:r>
      <w:r w:rsidR="005839D3" w:rsidRPr="00575486">
        <w:t>con</w:t>
      </w:r>
      <w:r w:rsidR="00C109DC" w:rsidRPr="00575486">
        <w:t xml:space="preserve"> la consolidació</w:t>
      </w:r>
      <w:r w:rsidR="005839D3" w:rsidRPr="00575486">
        <w:t>n</w:t>
      </w:r>
      <w:r w:rsidR="00C109DC" w:rsidRPr="00575486">
        <w:t xml:space="preserve"> d</w:t>
      </w:r>
      <w:r w:rsidR="001F0C43" w:rsidRPr="00575486">
        <w:t xml:space="preserve">e la </w:t>
      </w:r>
      <w:r w:rsidR="00C109DC" w:rsidRPr="00575486">
        <w:t>Direcció</w:t>
      </w:r>
      <w:r w:rsidR="005839D3" w:rsidRPr="00575486">
        <w:t>n</w:t>
      </w:r>
      <w:r w:rsidR="00C109DC" w:rsidRPr="00575486">
        <w:t xml:space="preserve"> </w:t>
      </w:r>
      <w:r w:rsidR="00220538" w:rsidRPr="00575486">
        <w:t>g</w:t>
      </w:r>
      <w:r w:rsidR="00C109DC" w:rsidRPr="00575486">
        <w:t>eneral de la que depen</w:t>
      </w:r>
      <w:r w:rsidR="005839D3" w:rsidRPr="00575486">
        <w:t>d</w:t>
      </w:r>
      <w:r w:rsidR="00C109DC" w:rsidRPr="00575486">
        <w:t xml:space="preserve">en tres </w:t>
      </w:r>
      <w:r w:rsidR="005839D3" w:rsidRPr="00575486">
        <w:t>á</w:t>
      </w:r>
      <w:r w:rsidR="00C109DC" w:rsidRPr="00575486">
        <w:t>re</w:t>
      </w:r>
      <w:r w:rsidR="005839D3" w:rsidRPr="00575486">
        <w:t>a</w:t>
      </w:r>
      <w:r w:rsidR="00C109DC" w:rsidRPr="00575486">
        <w:t>s de n</w:t>
      </w:r>
      <w:r w:rsidR="005839D3" w:rsidRPr="00575486">
        <w:t>ueva</w:t>
      </w:r>
      <w:r w:rsidR="00C109DC" w:rsidRPr="00575486">
        <w:t xml:space="preserve"> creació</w:t>
      </w:r>
      <w:r w:rsidR="005839D3" w:rsidRPr="00575486">
        <w:t>n</w:t>
      </w:r>
      <w:r w:rsidR="00C109DC" w:rsidRPr="00575486">
        <w:t>: Comercial, Transformació</w:t>
      </w:r>
      <w:r w:rsidR="005839D3" w:rsidRPr="00575486">
        <w:t>n</w:t>
      </w:r>
      <w:r w:rsidR="00C109DC" w:rsidRPr="00575486">
        <w:t xml:space="preserve"> Digital </w:t>
      </w:r>
      <w:r w:rsidR="005839D3" w:rsidRPr="00575486">
        <w:t>y</w:t>
      </w:r>
      <w:r w:rsidR="00C109DC" w:rsidRPr="00575486">
        <w:t xml:space="preserve"> Control Financ</w:t>
      </w:r>
      <w:r w:rsidR="005839D3" w:rsidRPr="00575486">
        <w:t>i</w:t>
      </w:r>
      <w:r w:rsidR="00C109DC" w:rsidRPr="00575486">
        <w:t>er</w:t>
      </w:r>
      <w:r w:rsidR="005839D3" w:rsidRPr="00575486">
        <w:t>o</w:t>
      </w:r>
      <w:r w:rsidR="00C109DC" w:rsidRPr="00575486">
        <w:t xml:space="preserve">. </w:t>
      </w:r>
      <w:r w:rsidR="005839D3" w:rsidRPr="00575486">
        <w:t>E</w:t>
      </w:r>
      <w:r w:rsidR="00C109DC" w:rsidRPr="00575486">
        <w:t>st</w:t>
      </w:r>
      <w:r w:rsidR="005839D3" w:rsidRPr="00575486">
        <w:t>o</w:t>
      </w:r>
      <w:r w:rsidR="00C109DC" w:rsidRPr="00575486">
        <w:t>s ca</w:t>
      </w:r>
      <w:r w:rsidR="005839D3" w:rsidRPr="00575486">
        <w:t>mbios</w:t>
      </w:r>
      <w:r w:rsidR="00C109DC" w:rsidRPr="00575486">
        <w:t xml:space="preserve"> t</w:t>
      </w:r>
      <w:r w:rsidR="005839D3" w:rsidRPr="00575486">
        <w:t>i</w:t>
      </w:r>
      <w:r w:rsidR="00C109DC" w:rsidRPr="00575486">
        <w:t>enen p</w:t>
      </w:r>
      <w:r w:rsidR="005839D3" w:rsidRPr="00575486">
        <w:t>o</w:t>
      </w:r>
      <w:r w:rsidR="00C109DC" w:rsidRPr="00575486">
        <w:t>r objeti</w:t>
      </w:r>
      <w:r w:rsidR="005839D3" w:rsidRPr="00575486">
        <w:t>vo</w:t>
      </w:r>
      <w:r w:rsidR="00C109DC" w:rsidRPr="00575486">
        <w:t xml:space="preserve"> m</w:t>
      </w:r>
      <w:r w:rsidR="005839D3" w:rsidRPr="00575486">
        <w:t>ej</w:t>
      </w:r>
      <w:r w:rsidR="00C109DC" w:rsidRPr="00575486">
        <w:t>orar l</w:t>
      </w:r>
      <w:r w:rsidR="005839D3" w:rsidRPr="00575486">
        <w:t xml:space="preserve">a </w:t>
      </w:r>
      <w:r w:rsidR="00C109DC" w:rsidRPr="00575486">
        <w:t>efici</w:t>
      </w:r>
      <w:r w:rsidR="005839D3" w:rsidRPr="00575486">
        <w:t>e</w:t>
      </w:r>
      <w:r w:rsidR="00C109DC" w:rsidRPr="00575486">
        <w:t xml:space="preserve">ncia </w:t>
      </w:r>
      <w:r w:rsidR="005839D3" w:rsidRPr="00575486">
        <w:t>y</w:t>
      </w:r>
      <w:r w:rsidR="00C109DC" w:rsidRPr="00575486">
        <w:t xml:space="preserve"> </w:t>
      </w:r>
      <w:r w:rsidR="001F0C43" w:rsidRPr="00575486">
        <w:t xml:space="preserve">la </w:t>
      </w:r>
      <w:r w:rsidR="00C109DC" w:rsidRPr="00575486">
        <w:t>transversali</w:t>
      </w:r>
      <w:r w:rsidR="005839D3" w:rsidRPr="00575486">
        <w:t>d</w:t>
      </w:r>
      <w:r w:rsidR="00C109DC" w:rsidRPr="00575486">
        <w:t>a</w:t>
      </w:r>
      <w:r w:rsidR="005839D3" w:rsidRPr="00575486">
        <w:t>d</w:t>
      </w:r>
      <w:r w:rsidR="00C109DC" w:rsidRPr="00575486">
        <w:t xml:space="preserve">, </w:t>
      </w:r>
      <w:r w:rsidR="005839D3" w:rsidRPr="00575486">
        <w:t>y</w:t>
      </w:r>
      <w:r w:rsidR="00C109DC" w:rsidRPr="00575486">
        <w:t xml:space="preserve"> facilitar el proc</w:t>
      </w:r>
      <w:r w:rsidR="005839D3" w:rsidRPr="00575486">
        <w:t>e</w:t>
      </w:r>
      <w:r w:rsidR="00C109DC" w:rsidRPr="00575486">
        <w:t>s</w:t>
      </w:r>
      <w:r w:rsidR="005839D3" w:rsidRPr="00575486">
        <w:t>o</w:t>
      </w:r>
      <w:r w:rsidR="00C109DC" w:rsidRPr="00575486">
        <w:t xml:space="preserve"> d</w:t>
      </w:r>
      <w:r w:rsidR="005839D3" w:rsidRPr="00575486">
        <w:t>e e</w:t>
      </w:r>
      <w:r w:rsidR="00C109DC" w:rsidRPr="00575486">
        <w:t>xpansió</w:t>
      </w:r>
      <w:r w:rsidR="005839D3" w:rsidRPr="00575486">
        <w:t>n</w:t>
      </w:r>
      <w:r w:rsidR="00C109DC" w:rsidRPr="00575486">
        <w:t xml:space="preserve"> </w:t>
      </w:r>
      <w:r w:rsidR="005839D3" w:rsidRPr="00575486">
        <w:t xml:space="preserve">e </w:t>
      </w:r>
      <w:r w:rsidR="00C109DC" w:rsidRPr="00575486">
        <w:t>internacionalizació</w:t>
      </w:r>
      <w:r w:rsidR="005839D3" w:rsidRPr="00575486">
        <w:t>n</w:t>
      </w:r>
      <w:r w:rsidR="00C109DC" w:rsidRPr="00575486">
        <w:t xml:space="preserve"> de la Fundació</w:t>
      </w:r>
      <w:r w:rsidR="005839D3" w:rsidRPr="00575486">
        <w:t>n</w:t>
      </w:r>
      <w:r w:rsidR="00C109DC" w:rsidRPr="00575486">
        <w:t>.</w:t>
      </w:r>
    </w:p>
    <w:p w14:paraId="395C3A98" w14:textId="77777777" w:rsidR="00C109DC" w:rsidRPr="00575486" w:rsidRDefault="00C109DC" w:rsidP="00220538">
      <w:pPr>
        <w:jc w:val="both"/>
        <w:rPr>
          <w:rFonts w:cstheme="minorHAnsi"/>
        </w:rPr>
      </w:pPr>
    </w:p>
    <w:p w14:paraId="5BA72059" w14:textId="0A8ED7BA" w:rsidR="00714761" w:rsidRPr="00575486" w:rsidRDefault="00326EDC" w:rsidP="00220538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7E4C84" w:rsidRPr="00575486">
        <w:rPr>
          <w:rFonts w:cstheme="minorHAnsi"/>
        </w:rPr>
        <w:t>l mi</w:t>
      </w:r>
      <w:r w:rsidR="005839D3" w:rsidRPr="00575486">
        <w:rPr>
          <w:rFonts w:cstheme="minorHAnsi"/>
        </w:rPr>
        <w:t>smo</w:t>
      </w:r>
      <w:r w:rsidR="007E4C84" w:rsidRPr="00575486">
        <w:rPr>
          <w:rFonts w:cstheme="minorHAnsi"/>
        </w:rPr>
        <w:t xml:space="preserve"> prop</w:t>
      </w:r>
      <w:r w:rsidR="005839D3" w:rsidRPr="00575486">
        <w:rPr>
          <w:rFonts w:cstheme="minorHAnsi"/>
        </w:rPr>
        <w:t>ó</w:t>
      </w:r>
      <w:r w:rsidR="007E4C84" w:rsidRPr="00575486">
        <w:rPr>
          <w:rFonts w:cstheme="minorHAnsi"/>
        </w:rPr>
        <w:t>sit</w:t>
      </w:r>
      <w:r w:rsidR="005839D3" w:rsidRPr="00575486">
        <w:rPr>
          <w:rFonts w:cstheme="minorHAnsi"/>
        </w:rPr>
        <w:t>o</w:t>
      </w:r>
      <w:r w:rsidR="007E4C84" w:rsidRPr="00575486">
        <w:rPr>
          <w:rFonts w:cstheme="minorHAnsi"/>
        </w:rPr>
        <w:t xml:space="preserve"> t</w:t>
      </w:r>
      <w:r w:rsidR="005839D3" w:rsidRPr="00575486">
        <w:rPr>
          <w:rFonts w:cstheme="minorHAnsi"/>
        </w:rPr>
        <w:t>iene</w:t>
      </w:r>
      <w:r w:rsidR="007E4C84" w:rsidRPr="00575486">
        <w:rPr>
          <w:rFonts w:cstheme="minorHAnsi"/>
        </w:rPr>
        <w:t xml:space="preserve"> el </w:t>
      </w:r>
      <w:r w:rsidR="007E4C84" w:rsidRPr="00A26642">
        <w:rPr>
          <w:rFonts w:cstheme="minorHAnsi"/>
        </w:rPr>
        <w:t>nom</w:t>
      </w:r>
      <w:r w:rsidR="005839D3" w:rsidRPr="00A26642">
        <w:rPr>
          <w:rFonts w:cstheme="minorHAnsi"/>
        </w:rPr>
        <w:t xml:space="preserve">bramiento </w:t>
      </w:r>
      <w:r w:rsidR="007E4C84" w:rsidRPr="00A26642">
        <w:rPr>
          <w:rFonts w:cstheme="minorHAnsi"/>
        </w:rPr>
        <w:t>de dos nu</w:t>
      </w:r>
      <w:r w:rsidR="005839D3" w:rsidRPr="00A26642">
        <w:rPr>
          <w:rFonts w:cstheme="minorHAnsi"/>
        </w:rPr>
        <w:t>evo</w:t>
      </w:r>
      <w:r w:rsidR="007E4C84" w:rsidRPr="00A26642">
        <w:rPr>
          <w:rFonts w:cstheme="minorHAnsi"/>
        </w:rPr>
        <w:t>s m</w:t>
      </w:r>
      <w:r w:rsidR="005839D3" w:rsidRPr="00A26642">
        <w:rPr>
          <w:rFonts w:cstheme="minorHAnsi"/>
        </w:rPr>
        <w:t>i</w:t>
      </w:r>
      <w:r w:rsidR="007E4C84" w:rsidRPr="00A26642">
        <w:rPr>
          <w:rFonts w:cstheme="minorHAnsi"/>
        </w:rPr>
        <w:t>embr</w:t>
      </w:r>
      <w:r w:rsidR="005839D3" w:rsidRPr="00A26642">
        <w:rPr>
          <w:rFonts w:cstheme="minorHAnsi"/>
        </w:rPr>
        <w:t>o</w:t>
      </w:r>
      <w:r w:rsidR="007E4C84" w:rsidRPr="00A26642">
        <w:rPr>
          <w:rFonts w:cstheme="minorHAnsi"/>
        </w:rPr>
        <w:t xml:space="preserve">s </w:t>
      </w:r>
      <w:r w:rsidR="009625C0">
        <w:rPr>
          <w:rFonts w:cstheme="minorHAnsi"/>
        </w:rPr>
        <w:t xml:space="preserve">vitalicios </w:t>
      </w:r>
      <w:r w:rsidR="007E4C84" w:rsidRPr="00A26642">
        <w:rPr>
          <w:rFonts w:cstheme="minorHAnsi"/>
        </w:rPr>
        <w:t xml:space="preserve">del </w:t>
      </w:r>
      <w:r w:rsidR="007E4C84" w:rsidRPr="00A26642">
        <w:rPr>
          <w:rFonts w:cstheme="minorHAnsi"/>
          <w:b/>
          <w:bCs/>
        </w:rPr>
        <w:t>Patronat</w:t>
      </w:r>
      <w:r w:rsidR="005839D3" w:rsidRPr="00A26642">
        <w:rPr>
          <w:rFonts w:cstheme="minorHAnsi"/>
          <w:b/>
          <w:bCs/>
        </w:rPr>
        <w:t>o</w:t>
      </w:r>
      <w:r w:rsidR="001F0C43" w:rsidRPr="00A26642">
        <w:rPr>
          <w:rFonts w:cstheme="minorHAnsi"/>
          <w:b/>
          <w:bCs/>
        </w:rPr>
        <w:t>,</w:t>
      </w:r>
      <w:r w:rsidR="001F0C43" w:rsidRPr="00A26642">
        <w:rPr>
          <w:rFonts w:cstheme="minorHAnsi"/>
        </w:rPr>
        <w:t xml:space="preserve"> </w:t>
      </w:r>
      <w:r w:rsidR="00DB01E8" w:rsidRPr="00A26642">
        <w:rPr>
          <w:rFonts w:cstheme="minorHAnsi"/>
        </w:rPr>
        <w:t xml:space="preserve">Estrella de Diego y David </w:t>
      </w:r>
      <w:proofErr w:type="spellStart"/>
      <w:r w:rsidR="00DB01E8" w:rsidRPr="00A26642">
        <w:rPr>
          <w:rFonts w:cstheme="minorHAnsi"/>
        </w:rPr>
        <w:t>Vegara</w:t>
      </w:r>
      <w:proofErr w:type="spellEnd"/>
      <w:r w:rsidR="00DB01E8" w:rsidRPr="00A26642">
        <w:rPr>
          <w:rFonts w:cstheme="minorHAnsi"/>
        </w:rPr>
        <w:t xml:space="preserve">, </w:t>
      </w:r>
      <w:r w:rsidR="007E4C84" w:rsidRPr="00A26642">
        <w:rPr>
          <w:rFonts w:cstheme="minorHAnsi"/>
        </w:rPr>
        <w:t>en sustitució</w:t>
      </w:r>
      <w:r w:rsidR="005839D3" w:rsidRPr="00A26642">
        <w:rPr>
          <w:rFonts w:cstheme="minorHAnsi"/>
        </w:rPr>
        <w:t>n</w:t>
      </w:r>
      <w:r w:rsidR="007E4C84" w:rsidRPr="00A26642">
        <w:rPr>
          <w:rFonts w:cstheme="minorHAnsi"/>
        </w:rPr>
        <w:t xml:space="preserve"> de</w:t>
      </w:r>
      <w:r w:rsidR="00DB01E8" w:rsidRPr="00A26642">
        <w:rPr>
          <w:rFonts w:cstheme="minorHAnsi"/>
        </w:rPr>
        <w:t xml:space="preserve"> </w:t>
      </w:r>
      <w:r w:rsidR="006A1628">
        <w:rPr>
          <w:rFonts w:cstheme="minorHAnsi"/>
        </w:rPr>
        <w:t xml:space="preserve">los patronos </w:t>
      </w:r>
      <w:r w:rsidR="00DB01E8" w:rsidRPr="00A26642">
        <w:rPr>
          <w:rFonts w:cstheme="minorHAnsi"/>
        </w:rPr>
        <w:t>Ana Berista</w:t>
      </w:r>
      <w:r w:rsidR="006A1628">
        <w:rPr>
          <w:rFonts w:cstheme="minorHAnsi"/>
        </w:rPr>
        <w:t>i</w:t>
      </w:r>
      <w:r w:rsidR="00DB01E8" w:rsidRPr="00A26642">
        <w:rPr>
          <w:rFonts w:cstheme="minorHAnsi"/>
        </w:rPr>
        <w:t xml:space="preserve">n </w:t>
      </w:r>
      <w:r w:rsidR="005839D3" w:rsidRPr="00A26642">
        <w:rPr>
          <w:rFonts w:cstheme="minorHAnsi"/>
        </w:rPr>
        <w:t>y</w:t>
      </w:r>
      <w:r w:rsidR="007E4C84" w:rsidRPr="00A26642">
        <w:rPr>
          <w:rFonts w:cstheme="minorHAnsi"/>
        </w:rPr>
        <w:t xml:space="preserve"> </w:t>
      </w:r>
      <w:r w:rsidR="005839D3" w:rsidRPr="00A26642">
        <w:rPr>
          <w:rFonts w:cstheme="minorHAnsi"/>
        </w:rPr>
        <w:t xml:space="preserve">de </w:t>
      </w:r>
      <w:r w:rsidR="00DB01E8" w:rsidRPr="00A26642">
        <w:rPr>
          <w:rFonts w:cstheme="minorHAnsi"/>
        </w:rPr>
        <w:t xml:space="preserve">Josep </w:t>
      </w:r>
      <w:proofErr w:type="spellStart"/>
      <w:r w:rsidR="00DB01E8" w:rsidRPr="00A26642">
        <w:rPr>
          <w:rFonts w:cstheme="minorHAnsi"/>
        </w:rPr>
        <w:t>Vilarasau</w:t>
      </w:r>
      <w:proofErr w:type="spellEnd"/>
      <w:r w:rsidR="006A1628">
        <w:rPr>
          <w:rFonts w:cstheme="minorHAnsi"/>
        </w:rPr>
        <w:t>,</w:t>
      </w:r>
      <w:r w:rsidR="00DB01E8" w:rsidRPr="00A26642">
        <w:rPr>
          <w:rFonts w:cstheme="minorHAnsi"/>
        </w:rPr>
        <w:t xml:space="preserve"> </w:t>
      </w:r>
      <w:r w:rsidR="007E4C84" w:rsidRPr="00A26642">
        <w:rPr>
          <w:rFonts w:cstheme="minorHAnsi"/>
        </w:rPr>
        <w:t>qu</w:t>
      </w:r>
      <w:r w:rsidR="006A1628">
        <w:rPr>
          <w:rFonts w:cstheme="minorHAnsi"/>
        </w:rPr>
        <w:t>ienes</w:t>
      </w:r>
      <w:r w:rsidR="007E4C84" w:rsidRPr="00A26642">
        <w:rPr>
          <w:rFonts w:cstheme="minorHAnsi"/>
        </w:rPr>
        <w:t xml:space="preserve"> han presenta</w:t>
      </w:r>
      <w:r w:rsidR="005839D3" w:rsidRPr="00A26642">
        <w:rPr>
          <w:rFonts w:cstheme="minorHAnsi"/>
        </w:rPr>
        <w:t>do</w:t>
      </w:r>
      <w:r w:rsidR="007E4C84" w:rsidRPr="00A26642">
        <w:rPr>
          <w:rFonts w:cstheme="minorHAnsi"/>
        </w:rPr>
        <w:t xml:space="preserve"> s</w:t>
      </w:r>
      <w:r w:rsidR="005839D3" w:rsidRPr="00A26642">
        <w:rPr>
          <w:rFonts w:cstheme="minorHAnsi"/>
        </w:rPr>
        <w:t xml:space="preserve">u </w:t>
      </w:r>
      <w:r w:rsidR="007E4C84" w:rsidRPr="00A26642">
        <w:rPr>
          <w:rFonts w:cstheme="minorHAnsi"/>
        </w:rPr>
        <w:t>ren</w:t>
      </w:r>
      <w:r w:rsidR="005839D3" w:rsidRPr="00A26642">
        <w:rPr>
          <w:rFonts w:cstheme="minorHAnsi"/>
        </w:rPr>
        <w:t>u</w:t>
      </w:r>
      <w:r w:rsidR="007E4C84" w:rsidRPr="00A26642">
        <w:rPr>
          <w:rFonts w:cstheme="minorHAnsi"/>
        </w:rPr>
        <w:t>ncia desp</w:t>
      </w:r>
      <w:r w:rsidR="005839D3" w:rsidRPr="00A26642">
        <w:rPr>
          <w:rFonts w:cstheme="minorHAnsi"/>
        </w:rPr>
        <w:t>u</w:t>
      </w:r>
      <w:r w:rsidR="007E4C84" w:rsidRPr="00A26642">
        <w:rPr>
          <w:rFonts w:cstheme="minorHAnsi"/>
        </w:rPr>
        <w:t xml:space="preserve">és de </w:t>
      </w:r>
      <w:r w:rsidR="00DB01E8" w:rsidRPr="00A26642">
        <w:rPr>
          <w:rFonts w:cstheme="minorHAnsi"/>
        </w:rPr>
        <w:t xml:space="preserve">numerosos </w:t>
      </w:r>
      <w:r w:rsidR="007E4C84" w:rsidRPr="00A26642">
        <w:rPr>
          <w:rFonts w:cstheme="minorHAnsi"/>
        </w:rPr>
        <w:t>a</w:t>
      </w:r>
      <w:r w:rsidR="005839D3" w:rsidRPr="00A26642">
        <w:rPr>
          <w:rFonts w:cstheme="minorHAnsi"/>
        </w:rPr>
        <w:t>ño</w:t>
      </w:r>
      <w:r w:rsidR="007E4C84" w:rsidRPr="00A26642">
        <w:rPr>
          <w:rFonts w:cstheme="minorHAnsi"/>
        </w:rPr>
        <w:t xml:space="preserve">s de </w:t>
      </w:r>
      <w:r w:rsidR="001F0C43" w:rsidRPr="00A26642">
        <w:rPr>
          <w:rFonts w:cstheme="minorHAnsi"/>
        </w:rPr>
        <w:t>dedicació</w:t>
      </w:r>
      <w:r w:rsidR="005839D3" w:rsidRPr="00A26642">
        <w:rPr>
          <w:rFonts w:cstheme="minorHAnsi"/>
        </w:rPr>
        <w:t>n</w:t>
      </w:r>
      <w:r w:rsidR="001F0C43" w:rsidRPr="00A26642">
        <w:rPr>
          <w:rFonts w:cstheme="minorHAnsi"/>
        </w:rPr>
        <w:t xml:space="preserve"> </w:t>
      </w:r>
      <w:r w:rsidR="007E4C84" w:rsidRPr="00A26642">
        <w:rPr>
          <w:rFonts w:cstheme="minorHAnsi"/>
        </w:rPr>
        <w:t>a la institució</w:t>
      </w:r>
      <w:r w:rsidR="005839D3" w:rsidRPr="00A26642">
        <w:rPr>
          <w:rFonts w:cstheme="minorHAnsi"/>
        </w:rPr>
        <w:t>n</w:t>
      </w:r>
      <w:r w:rsidR="007E4C84" w:rsidRPr="00A26642">
        <w:rPr>
          <w:rFonts w:cstheme="minorHAnsi"/>
        </w:rPr>
        <w:t>.</w:t>
      </w:r>
    </w:p>
    <w:p w14:paraId="31C66570" w14:textId="3590E141" w:rsidR="00714761" w:rsidRPr="00575486" w:rsidRDefault="00714761" w:rsidP="00220538">
      <w:pPr>
        <w:jc w:val="both"/>
        <w:rPr>
          <w:rFonts w:cstheme="minorHAnsi"/>
        </w:rPr>
      </w:pPr>
    </w:p>
    <w:p w14:paraId="27F2F95D" w14:textId="61A987F9" w:rsidR="00D85D75" w:rsidRPr="00575486" w:rsidRDefault="007E4C84" w:rsidP="00220538">
      <w:pPr>
        <w:jc w:val="both"/>
      </w:pPr>
      <w:r w:rsidRPr="00575486">
        <w:t>P</w:t>
      </w:r>
      <w:r w:rsidR="005839D3" w:rsidRPr="00575486">
        <w:t>ar</w:t>
      </w:r>
      <w:r w:rsidRPr="00575486">
        <w:t>a ga</w:t>
      </w:r>
      <w:r w:rsidR="005839D3" w:rsidRPr="00575486">
        <w:t>n</w:t>
      </w:r>
      <w:r w:rsidRPr="00575486">
        <w:t>ar en transpar</w:t>
      </w:r>
      <w:r w:rsidR="005839D3" w:rsidRPr="00575486">
        <w:t>e</w:t>
      </w:r>
      <w:r w:rsidRPr="00575486">
        <w:t xml:space="preserve">ncia </w:t>
      </w:r>
      <w:r w:rsidR="005839D3" w:rsidRPr="00575486">
        <w:t>y</w:t>
      </w:r>
      <w:r w:rsidRPr="00575486">
        <w:t xml:space="preserve"> rendició</w:t>
      </w:r>
      <w:r w:rsidR="005839D3" w:rsidRPr="00575486">
        <w:t>n</w:t>
      </w:r>
      <w:r w:rsidRPr="00575486">
        <w:t xml:space="preserve"> de c</w:t>
      </w:r>
      <w:r w:rsidR="005839D3" w:rsidRPr="00575486">
        <w:t>uenta</w:t>
      </w:r>
      <w:r w:rsidRPr="00575486">
        <w:t>s, la Fundació</w:t>
      </w:r>
      <w:r w:rsidR="005839D3" w:rsidRPr="00575486">
        <w:t>n</w:t>
      </w:r>
      <w:r w:rsidRPr="00575486">
        <w:t xml:space="preserve"> Dalí s</w:t>
      </w:r>
      <w:r w:rsidR="005839D3" w:rsidRPr="00575486">
        <w:t xml:space="preserve">e </w:t>
      </w:r>
      <w:r w:rsidRPr="00575486">
        <w:t>ha dota</w:t>
      </w:r>
      <w:r w:rsidR="005839D3" w:rsidRPr="00575486">
        <w:t>do</w:t>
      </w:r>
      <w:r w:rsidRPr="00575486">
        <w:t xml:space="preserve"> d</w:t>
      </w:r>
      <w:r w:rsidR="005839D3" w:rsidRPr="00575486">
        <w:t xml:space="preserve">e </w:t>
      </w:r>
      <w:r w:rsidRPr="00575486">
        <w:t>un</w:t>
      </w:r>
      <w:r w:rsidR="00AF6373" w:rsidRPr="00575486">
        <w:t>a n</w:t>
      </w:r>
      <w:r w:rsidR="005839D3" w:rsidRPr="00575486">
        <w:t>ue</w:t>
      </w:r>
      <w:r w:rsidR="00AF6373" w:rsidRPr="00575486">
        <w:t xml:space="preserve">va </w:t>
      </w:r>
      <w:r w:rsidR="00575486" w:rsidRPr="00575486">
        <w:t>gobernanza</w:t>
      </w:r>
      <w:r w:rsidR="00AF6373" w:rsidRPr="00575486">
        <w:t xml:space="preserve"> que inclu</w:t>
      </w:r>
      <w:r w:rsidR="005839D3" w:rsidRPr="00575486">
        <w:t>ye</w:t>
      </w:r>
      <w:r w:rsidR="00AF6373" w:rsidRPr="00575486">
        <w:t xml:space="preserve"> un</w:t>
      </w:r>
      <w:r w:rsidRPr="00575486">
        <w:t xml:space="preserve"> </w:t>
      </w:r>
      <w:r w:rsidRPr="00575486">
        <w:rPr>
          <w:b/>
          <w:bCs/>
        </w:rPr>
        <w:t>C</w:t>
      </w:r>
      <w:r w:rsidR="00575486">
        <w:rPr>
          <w:b/>
          <w:bCs/>
        </w:rPr>
        <w:t>ó</w:t>
      </w:r>
      <w:r w:rsidRPr="00575486">
        <w:rPr>
          <w:b/>
          <w:bCs/>
        </w:rPr>
        <w:t>di</w:t>
      </w:r>
      <w:r w:rsidR="00575486">
        <w:rPr>
          <w:b/>
          <w:bCs/>
        </w:rPr>
        <w:t>g</w:t>
      </w:r>
      <w:r w:rsidR="005839D3" w:rsidRPr="00575486">
        <w:rPr>
          <w:b/>
          <w:bCs/>
        </w:rPr>
        <w:t>o</w:t>
      </w:r>
      <w:r w:rsidRPr="00575486">
        <w:rPr>
          <w:b/>
          <w:bCs/>
        </w:rPr>
        <w:t xml:space="preserve"> </w:t>
      </w:r>
      <w:r w:rsidR="005839D3" w:rsidRPr="00575486">
        <w:rPr>
          <w:b/>
          <w:bCs/>
        </w:rPr>
        <w:t>É</w:t>
      </w:r>
      <w:r w:rsidRPr="00575486">
        <w:rPr>
          <w:b/>
          <w:bCs/>
        </w:rPr>
        <w:t>tic</w:t>
      </w:r>
      <w:r w:rsidR="005839D3" w:rsidRPr="00575486">
        <w:rPr>
          <w:b/>
          <w:bCs/>
        </w:rPr>
        <w:t>o</w:t>
      </w:r>
      <w:r w:rsidRPr="00575486">
        <w:t xml:space="preserve"> </w:t>
      </w:r>
      <w:r w:rsidR="005839D3" w:rsidRPr="00575486">
        <w:t xml:space="preserve">con </w:t>
      </w:r>
      <w:r w:rsidRPr="00575486">
        <w:t>l</w:t>
      </w:r>
      <w:r w:rsidR="005839D3" w:rsidRPr="00575486">
        <w:t>o</w:t>
      </w:r>
      <w:r w:rsidRPr="00575486">
        <w:t>s valor</w:t>
      </w:r>
      <w:r w:rsidR="005839D3" w:rsidRPr="00575486">
        <w:t>e</w:t>
      </w:r>
      <w:r w:rsidRPr="00575486">
        <w:t xml:space="preserve">s </w:t>
      </w:r>
      <w:r w:rsidR="005839D3" w:rsidRPr="00575486">
        <w:t>y</w:t>
      </w:r>
      <w:r w:rsidRPr="00575486">
        <w:t xml:space="preserve"> principi</w:t>
      </w:r>
      <w:r w:rsidR="005839D3" w:rsidRPr="00575486">
        <w:t>o</w:t>
      </w:r>
      <w:r w:rsidRPr="00575486">
        <w:t xml:space="preserve">s </w:t>
      </w:r>
      <w:r w:rsidR="00FE01AF" w:rsidRPr="00575486">
        <w:t xml:space="preserve">que </w:t>
      </w:r>
      <w:r w:rsidR="001F0C43" w:rsidRPr="00575486">
        <w:t>d</w:t>
      </w:r>
      <w:r w:rsidR="005839D3" w:rsidRPr="00575486">
        <w:t xml:space="preserve">eben </w:t>
      </w:r>
      <w:r w:rsidRPr="00575486">
        <w:t>acompa</w:t>
      </w:r>
      <w:r w:rsidR="005839D3" w:rsidRPr="00575486">
        <w:t>ñ</w:t>
      </w:r>
      <w:r w:rsidRPr="00575486">
        <w:t xml:space="preserve">ar </w:t>
      </w:r>
      <w:r w:rsidR="005839D3" w:rsidRPr="00575486">
        <w:t>a</w:t>
      </w:r>
      <w:r w:rsidRPr="00575486">
        <w:t>l</w:t>
      </w:r>
      <w:r w:rsidR="005839D3" w:rsidRPr="00575486">
        <w:t xml:space="preserve"> </w:t>
      </w:r>
      <w:r w:rsidRPr="00575486">
        <w:t>c</w:t>
      </w:r>
      <w:r w:rsidR="005839D3" w:rsidRPr="00575486">
        <w:t>u</w:t>
      </w:r>
      <w:r w:rsidRPr="00575486">
        <w:t>mplim</w:t>
      </w:r>
      <w:r w:rsidR="005839D3" w:rsidRPr="00575486">
        <w:t>i</w:t>
      </w:r>
      <w:r w:rsidRPr="00575486">
        <w:t>ent</w:t>
      </w:r>
      <w:r w:rsidR="005839D3" w:rsidRPr="00575486">
        <w:t>o</w:t>
      </w:r>
      <w:r w:rsidRPr="00575486">
        <w:t xml:space="preserve"> de </w:t>
      </w:r>
      <w:r w:rsidR="00AF6373" w:rsidRPr="00575486">
        <w:t>s</w:t>
      </w:r>
      <w:r w:rsidR="005839D3" w:rsidRPr="00575486">
        <w:t>u</w:t>
      </w:r>
      <w:r w:rsidR="00AF6373" w:rsidRPr="00575486">
        <w:t xml:space="preserve"> </w:t>
      </w:r>
      <w:r w:rsidRPr="00575486">
        <w:t>misió</w:t>
      </w:r>
      <w:r w:rsidR="005839D3" w:rsidRPr="00575486">
        <w:t>n</w:t>
      </w:r>
      <w:r w:rsidRPr="00575486">
        <w:t xml:space="preserve"> fundacional. D</w:t>
      </w:r>
      <w:r w:rsidR="005839D3" w:rsidRPr="00575486">
        <w:t xml:space="preserve">e </w:t>
      </w:r>
      <w:r w:rsidRPr="00575486">
        <w:t>ac</w:t>
      </w:r>
      <w:r w:rsidR="005839D3" w:rsidRPr="00575486">
        <w:t>ue</w:t>
      </w:r>
      <w:r w:rsidRPr="00575486">
        <w:t>rd</w:t>
      </w:r>
      <w:r w:rsidR="005839D3" w:rsidRPr="00575486">
        <w:t>o</w:t>
      </w:r>
      <w:r w:rsidRPr="00575486">
        <w:t xml:space="preserve"> </w:t>
      </w:r>
      <w:r w:rsidR="005839D3" w:rsidRPr="00575486">
        <w:t>con</w:t>
      </w:r>
      <w:r w:rsidRPr="00575486">
        <w:t xml:space="preserve"> </w:t>
      </w:r>
      <w:r w:rsidR="005839D3" w:rsidRPr="00575486">
        <w:t>e</w:t>
      </w:r>
      <w:r w:rsidRPr="00575486">
        <w:t>l</w:t>
      </w:r>
      <w:r w:rsidR="005839D3" w:rsidRPr="00575486">
        <w:t xml:space="preserve"> </w:t>
      </w:r>
      <w:r w:rsidRPr="00575486">
        <w:t>esp</w:t>
      </w:r>
      <w:r w:rsidR="005839D3" w:rsidRPr="00575486">
        <w:t>íritu</w:t>
      </w:r>
      <w:r w:rsidRPr="00575486">
        <w:t xml:space="preserve"> d</w:t>
      </w:r>
      <w:r w:rsidR="005839D3" w:rsidRPr="00575486">
        <w:t xml:space="preserve">e </w:t>
      </w:r>
      <w:r w:rsidR="00AF6373" w:rsidRPr="00575486">
        <w:t>est</w:t>
      </w:r>
      <w:r w:rsidR="005839D3" w:rsidRPr="00575486">
        <w:t>e</w:t>
      </w:r>
      <w:r w:rsidRPr="00575486">
        <w:t xml:space="preserve"> c</w:t>
      </w:r>
      <w:r w:rsidR="005839D3" w:rsidRPr="00575486">
        <w:t>ó</w:t>
      </w:r>
      <w:r w:rsidRPr="00575486">
        <w:t>di</w:t>
      </w:r>
      <w:r w:rsidR="005839D3" w:rsidRPr="00575486">
        <w:t>go</w:t>
      </w:r>
      <w:r w:rsidRPr="00575486">
        <w:t>, la Fundació</w:t>
      </w:r>
      <w:r w:rsidR="005839D3" w:rsidRPr="00575486">
        <w:t>n</w:t>
      </w:r>
      <w:r w:rsidRPr="00575486">
        <w:t xml:space="preserve"> ha crea</w:t>
      </w:r>
      <w:r w:rsidR="005839D3" w:rsidRPr="00575486">
        <w:t>do</w:t>
      </w:r>
      <w:r w:rsidRPr="00575486">
        <w:t xml:space="preserve"> un </w:t>
      </w:r>
      <w:r w:rsidR="006A1628">
        <w:t>buzón</w:t>
      </w:r>
      <w:r w:rsidRPr="00575486">
        <w:t xml:space="preserve"> de </w:t>
      </w:r>
      <w:r w:rsidR="00326EDC">
        <w:t xml:space="preserve">denuncia </w:t>
      </w:r>
      <w:r w:rsidRPr="00575486">
        <w:t>confidencial</w:t>
      </w:r>
      <w:r w:rsidR="005839D3" w:rsidRPr="00575486">
        <w:t xml:space="preserve"> y</w:t>
      </w:r>
      <w:r w:rsidRPr="00575486">
        <w:t xml:space="preserve"> an</w:t>
      </w:r>
      <w:r w:rsidR="005839D3" w:rsidRPr="00575486">
        <w:t>ó</w:t>
      </w:r>
      <w:r w:rsidRPr="00575486">
        <w:t>nim</w:t>
      </w:r>
      <w:r w:rsidR="005839D3" w:rsidRPr="00575486">
        <w:t>o</w:t>
      </w:r>
      <w:r w:rsidR="001F0C43" w:rsidRPr="00575486">
        <w:t xml:space="preserve"> que estar</w:t>
      </w:r>
      <w:r w:rsidR="005839D3" w:rsidRPr="00575486">
        <w:t>á</w:t>
      </w:r>
      <w:r w:rsidR="001F0C43" w:rsidRPr="00575486">
        <w:t xml:space="preserve"> </w:t>
      </w:r>
      <w:r w:rsidRPr="00575486">
        <w:t>a disposició</w:t>
      </w:r>
      <w:r w:rsidR="005839D3" w:rsidRPr="00575486">
        <w:t>n</w:t>
      </w:r>
      <w:r w:rsidRPr="00575486">
        <w:t xml:space="preserve"> de to</w:t>
      </w:r>
      <w:r w:rsidR="005839D3" w:rsidRPr="00575486">
        <w:t>do</w:t>
      </w:r>
      <w:r w:rsidRPr="00575486">
        <w:t>s sus emplea</w:t>
      </w:r>
      <w:r w:rsidR="005839D3" w:rsidRPr="00575486">
        <w:t>do</w:t>
      </w:r>
      <w:r w:rsidRPr="00575486">
        <w:t>s.</w:t>
      </w:r>
    </w:p>
    <w:p w14:paraId="56FD8E33" w14:textId="77777777" w:rsidR="00DB0E9B" w:rsidRPr="00575486" w:rsidRDefault="00DB0E9B" w:rsidP="00220538">
      <w:pPr>
        <w:jc w:val="both"/>
      </w:pPr>
    </w:p>
    <w:p w14:paraId="53375AC0" w14:textId="517C3EA2" w:rsidR="00546745" w:rsidRDefault="00DB0E9B" w:rsidP="00220538">
      <w:pPr>
        <w:jc w:val="both"/>
        <w:rPr>
          <w:rFonts w:cstheme="minorHAnsi"/>
        </w:rPr>
      </w:pPr>
      <w:r w:rsidRPr="00575486">
        <w:rPr>
          <w:rFonts w:cstheme="minorHAnsi"/>
        </w:rPr>
        <w:t>La b</w:t>
      </w:r>
      <w:r w:rsidR="005839D3" w:rsidRPr="00575486">
        <w:rPr>
          <w:rFonts w:cstheme="minorHAnsi"/>
        </w:rPr>
        <w:t>ue</w:t>
      </w:r>
      <w:r w:rsidRPr="00575486">
        <w:rPr>
          <w:rFonts w:cstheme="minorHAnsi"/>
        </w:rPr>
        <w:t>na mar</w:t>
      </w:r>
      <w:r w:rsidR="005839D3" w:rsidRPr="00575486">
        <w:rPr>
          <w:rFonts w:cstheme="minorHAnsi"/>
        </w:rPr>
        <w:t>ch</w:t>
      </w:r>
      <w:r w:rsidRPr="00575486">
        <w:rPr>
          <w:rFonts w:cstheme="minorHAnsi"/>
        </w:rPr>
        <w:t>a de la Fundació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perm</w:t>
      </w:r>
      <w:r w:rsidR="005839D3" w:rsidRPr="00575486">
        <w:rPr>
          <w:rFonts w:cstheme="minorHAnsi"/>
        </w:rPr>
        <w:t>i</w:t>
      </w:r>
      <w:r w:rsidRPr="00575486">
        <w:rPr>
          <w:rFonts w:cstheme="minorHAnsi"/>
        </w:rPr>
        <w:t>t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re</w:t>
      </w:r>
      <w:r w:rsidR="005839D3" w:rsidRPr="00575486">
        <w:rPr>
          <w:rFonts w:cstheme="minorHAnsi"/>
        </w:rPr>
        <w:t xml:space="preserve">tomar </w:t>
      </w:r>
      <w:r w:rsidRPr="00575486">
        <w:rPr>
          <w:rFonts w:cstheme="minorHAnsi"/>
        </w:rPr>
        <w:t>pro</w:t>
      </w:r>
      <w:r w:rsidR="005839D3" w:rsidRPr="00575486">
        <w:rPr>
          <w:rFonts w:cstheme="minorHAnsi"/>
        </w:rPr>
        <w:t>y</w:t>
      </w:r>
      <w:r w:rsidRPr="00575486">
        <w:rPr>
          <w:rFonts w:cstheme="minorHAnsi"/>
        </w:rPr>
        <w:t>ect</w:t>
      </w:r>
      <w:r w:rsidR="005839D3" w:rsidRPr="00575486">
        <w:rPr>
          <w:rFonts w:cstheme="minorHAnsi"/>
        </w:rPr>
        <w:t>o</w:t>
      </w:r>
      <w:r w:rsidRPr="00575486">
        <w:rPr>
          <w:rFonts w:cstheme="minorHAnsi"/>
        </w:rPr>
        <w:t>s que la pand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>mia ha</w:t>
      </w:r>
      <w:r w:rsidR="005839D3" w:rsidRPr="00575486">
        <w:rPr>
          <w:rFonts w:cstheme="minorHAnsi"/>
        </w:rPr>
        <w:t>bí</w:t>
      </w:r>
      <w:r w:rsidRPr="00575486">
        <w:rPr>
          <w:rFonts w:cstheme="minorHAnsi"/>
        </w:rPr>
        <w:t>a de</w:t>
      </w:r>
      <w:r w:rsidR="005839D3" w:rsidRPr="00575486">
        <w:rPr>
          <w:rFonts w:cstheme="minorHAnsi"/>
        </w:rPr>
        <w:t>j</w:t>
      </w:r>
      <w:r w:rsidRPr="00575486">
        <w:rPr>
          <w:rFonts w:cstheme="minorHAnsi"/>
        </w:rPr>
        <w:t>a</w:t>
      </w:r>
      <w:r w:rsidR="005839D3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en </w:t>
      </w:r>
      <w:proofErr w:type="spellStart"/>
      <w:r w:rsidRPr="00575486">
        <w:rPr>
          <w:rFonts w:cstheme="minorHAnsi"/>
          <w:i/>
          <w:iCs/>
        </w:rPr>
        <w:t>standby</w:t>
      </w:r>
      <w:proofErr w:type="spellEnd"/>
      <w:r w:rsidRPr="00575486">
        <w:rPr>
          <w:rFonts w:cstheme="minorHAnsi"/>
        </w:rPr>
        <w:t xml:space="preserve"> </w:t>
      </w:r>
      <w:r w:rsidR="005839D3" w:rsidRPr="00575486">
        <w:rPr>
          <w:rFonts w:cstheme="minorHAnsi"/>
        </w:rPr>
        <w:t>y poner en marcha</w:t>
      </w:r>
      <w:r w:rsidRPr="00575486">
        <w:rPr>
          <w:rFonts w:cstheme="minorHAnsi"/>
        </w:rPr>
        <w:t xml:space="preserve"> iniciativ</w:t>
      </w:r>
      <w:r w:rsidR="005839D3" w:rsidRPr="00575486">
        <w:rPr>
          <w:rFonts w:cstheme="minorHAnsi"/>
        </w:rPr>
        <w:t>a</w:t>
      </w:r>
      <w:r w:rsidRPr="00575486">
        <w:rPr>
          <w:rFonts w:cstheme="minorHAnsi"/>
        </w:rPr>
        <w:t xml:space="preserve">s de gran envergadura </w:t>
      </w:r>
      <w:r w:rsidR="005839D3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significació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com</w:t>
      </w:r>
      <w:r w:rsidR="005839D3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l</w:t>
      </w:r>
      <w:r w:rsidR="005839D3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>exposició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sobre l</w:t>
      </w:r>
      <w:r w:rsidR="005839D3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>obra</w:t>
      </w:r>
      <w:r w:rsidR="00676A97">
        <w:rPr>
          <w:rFonts w:cstheme="minorHAnsi"/>
        </w:rPr>
        <w:t xml:space="preserve"> de Salvador Dalí</w:t>
      </w:r>
      <w:r w:rsidRPr="00575486">
        <w:rPr>
          <w:rFonts w:cstheme="minorHAnsi"/>
        </w:rPr>
        <w:t xml:space="preserve"> </w:t>
      </w:r>
      <w:r w:rsidRPr="00575486">
        <w:rPr>
          <w:rFonts w:cstheme="minorHAnsi"/>
          <w:b/>
          <w:bCs/>
          <w:i/>
          <w:iCs/>
        </w:rPr>
        <w:t>El</w:t>
      </w:r>
      <w:r w:rsidRPr="00575486">
        <w:rPr>
          <w:rFonts w:cstheme="minorHAnsi"/>
        </w:rPr>
        <w:t xml:space="preserve"> </w:t>
      </w:r>
      <w:r w:rsidRPr="00575486">
        <w:rPr>
          <w:rFonts w:cstheme="minorHAnsi"/>
          <w:b/>
          <w:bCs/>
          <w:i/>
          <w:iCs/>
        </w:rPr>
        <w:t>Crist</w:t>
      </w:r>
      <w:r w:rsidR="005839D3" w:rsidRPr="00575486">
        <w:rPr>
          <w:rFonts w:cstheme="minorHAnsi"/>
          <w:b/>
          <w:bCs/>
          <w:i/>
          <w:iCs/>
        </w:rPr>
        <w:t>o</w:t>
      </w:r>
      <w:r w:rsidR="00676A97">
        <w:rPr>
          <w:rFonts w:cstheme="minorHAnsi"/>
          <w:b/>
          <w:bCs/>
          <w:i/>
          <w:iCs/>
        </w:rPr>
        <w:t>,</w:t>
      </w:r>
      <w:r w:rsidRPr="00575486">
        <w:rPr>
          <w:rFonts w:cstheme="minorHAnsi"/>
          <w:b/>
          <w:bCs/>
        </w:rPr>
        <w:t xml:space="preserve"> </w:t>
      </w:r>
      <w:r w:rsidRPr="00575486">
        <w:rPr>
          <w:rFonts w:cstheme="minorHAnsi"/>
        </w:rPr>
        <w:t>que s</w:t>
      </w:r>
      <w:r w:rsidR="005839D3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inaugurar</w:t>
      </w:r>
      <w:r w:rsidR="005839D3" w:rsidRPr="00575486">
        <w:rPr>
          <w:rFonts w:cstheme="minorHAnsi"/>
        </w:rPr>
        <w:t>á</w:t>
      </w:r>
      <w:r w:rsidRPr="00575486">
        <w:rPr>
          <w:rFonts w:cstheme="minorHAnsi"/>
        </w:rPr>
        <w:t xml:space="preserve"> a principi</w:t>
      </w:r>
      <w:r w:rsidR="005839D3" w:rsidRPr="00575486">
        <w:rPr>
          <w:rFonts w:cstheme="minorHAnsi"/>
        </w:rPr>
        <w:t>o</w:t>
      </w:r>
      <w:r w:rsidRPr="00575486">
        <w:rPr>
          <w:rFonts w:cstheme="minorHAnsi"/>
        </w:rPr>
        <w:t>s de nov</w:t>
      </w:r>
      <w:r w:rsidR="005839D3" w:rsidRPr="00575486">
        <w:rPr>
          <w:rFonts w:cstheme="minorHAnsi"/>
        </w:rPr>
        <w:t>i</w:t>
      </w:r>
      <w:r w:rsidRPr="00575486">
        <w:rPr>
          <w:rFonts w:cstheme="minorHAnsi"/>
        </w:rPr>
        <w:t>embre de 2023. L</w:t>
      </w:r>
      <w:r w:rsidR="005839D3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>exposició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>, que ir</w:t>
      </w:r>
      <w:r w:rsidR="005839D3" w:rsidRPr="00575486">
        <w:rPr>
          <w:rFonts w:cstheme="minorHAnsi"/>
        </w:rPr>
        <w:t>á</w:t>
      </w:r>
      <w:r w:rsidRPr="00575486">
        <w:rPr>
          <w:rFonts w:cstheme="minorHAnsi"/>
        </w:rPr>
        <w:t xml:space="preserve"> acompa</w:t>
      </w:r>
      <w:r w:rsidR="005839D3" w:rsidRPr="00575486">
        <w:rPr>
          <w:rFonts w:cstheme="minorHAnsi"/>
        </w:rPr>
        <w:t>ñ</w:t>
      </w:r>
      <w:r w:rsidRPr="00575486">
        <w:rPr>
          <w:rFonts w:cstheme="minorHAnsi"/>
        </w:rPr>
        <w:t>ada d</w:t>
      </w:r>
      <w:r w:rsidR="005839D3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un tr</w:t>
      </w:r>
      <w:r w:rsidR="005839D3" w:rsidRPr="00575486">
        <w:rPr>
          <w:rFonts w:cstheme="minorHAnsi"/>
        </w:rPr>
        <w:t>a</w:t>
      </w:r>
      <w:r w:rsidRPr="00575486">
        <w:rPr>
          <w:rFonts w:cstheme="minorHAnsi"/>
        </w:rPr>
        <w:t>ba</w:t>
      </w:r>
      <w:r w:rsidR="005839D3" w:rsidRPr="00575486">
        <w:rPr>
          <w:rFonts w:cstheme="minorHAnsi"/>
        </w:rPr>
        <w:t>jo</w:t>
      </w:r>
      <w:r w:rsidRPr="00575486">
        <w:rPr>
          <w:rFonts w:cstheme="minorHAnsi"/>
        </w:rPr>
        <w:t xml:space="preserve"> de reinterpretació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del significa</w:t>
      </w:r>
      <w:r w:rsidR="005839D3" w:rsidRPr="00575486">
        <w:rPr>
          <w:rFonts w:cstheme="minorHAnsi"/>
        </w:rPr>
        <w:t xml:space="preserve">do </w:t>
      </w:r>
      <w:r w:rsidRPr="00575486">
        <w:rPr>
          <w:rFonts w:cstheme="minorHAnsi"/>
        </w:rPr>
        <w:t>que t</w:t>
      </w:r>
      <w:r w:rsidR="005839D3" w:rsidRPr="00575486">
        <w:rPr>
          <w:rFonts w:cstheme="minorHAnsi"/>
        </w:rPr>
        <w:t>iene</w:t>
      </w:r>
      <w:r w:rsidRPr="00575486">
        <w:rPr>
          <w:rFonts w:cstheme="minorHAnsi"/>
        </w:rPr>
        <w:t xml:space="preserve"> esta obra en la producció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daliniana, constituir</w:t>
      </w:r>
      <w:r w:rsidR="005839D3" w:rsidRPr="00575486">
        <w:rPr>
          <w:rFonts w:cstheme="minorHAnsi"/>
        </w:rPr>
        <w:t>á</w:t>
      </w:r>
      <w:r w:rsidRPr="00575486">
        <w:rPr>
          <w:rFonts w:cstheme="minorHAnsi"/>
        </w:rPr>
        <w:t xml:space="preserve"> </w:t>
      </w:r>
      <w:r w:rsidR="00676A97">
        <w:rPr>
          <w:rFonts w:cstheme="minorHAnsi"/>
        </w:rPr>
        <w:t xml:space="preserve">una </w:t>
      </w:r>
      <w:r w:rsidR="00546745">
        <w:rPr>
          <w:rFonts w:cstheme="minorHAnsi"/>
        </w:rPr>
        <w:t xml:space="preserve">decidida </w:t>
      </w:r>
      <w:r w:rsidRPr="00575486">
        <w:rPr>
          <w:rFonts w:cstheme="minorHAnsi"/>
        </w:rPr>
        <w:t>expresió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 la </w:t>
      </w:r>
      <w:r w:rsidR="008C4457" w:rsidRPr="00575486">
        <w:rPr>
          <w:rFonts w:cstheme="minorHAnsi"/>
        </w:rPr>
        <w:t>i</w:t>
      </w:r>
      <w:r w:rsidRPr="00575486">
        <w:rPr>
          <w:rFonts w:cstheme="minorHAnsi"/>
        </w:rPr>
        <w:t>nternacionalizació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que la Fundació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</w:t>
      </w:r>
      <w:r w:rsidR="005839D3" w:rsidRPr="00575486">
        <w:rPr>
          <w:rFonts w:cstheme="minorHAnsi"/>
        </w:rPr>
        <w:t xml:space="preserve">quiere </w:t>
      </w:r>
      <w:r w:rsidRPr="00575486">
        <w:rPr>
          <w:rFonts w:cstheme="minorHAnsi"/>
        </w:rPr>
        <w:t>emprend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r </w:t>
      </w:r>
      <w:r w:rsidR="005839D3" w:rsidRPr="00575486">
        <w:rPr>
          <w:rFonts w:cstheme="minorHAnsi"/>
        </w:rPr>
        <w:t xml:space="preserve">en </w:t>
      </w:r>
      <w:r w:rsidRPr="00575486">
        <w:rPr>
          <w:rFonts w:cstheme="minorHAnsi"/>
        </w:rPr>
        <w:t>l</w:t>
      </w:r>
      <w:r w:rsidR="005839D3" w:rsidRPr="00575486">
        <w:rPr>
          <w:rFonts w:cstheme="minorHAnsi"/>
        </w:rPr>
        <w:t>o</w:t>
      </w:r>
      <w:r w:rsidRPr="00575486">
        <w:rPr>
          <w:rFonts w:cstheme="minorHAnsi"/>
        </w:rPr>
        <w:t>s pr</w:t>
      </w:r>
      <w:r w:rsidR="005839D3" w:rsidRPr="00575486">
        <w:rPr>
          <w:rFonts w:cstheme="minorHAnsi"/>
        </w:rPr>
        <w:t>óximos</w:t>
      </w:r>
      <w:r w:rsidRPr="00575486">
        <w:rPr>
          <w:rFonts w:cstheme="minorHAnsi"/>
        </w:rPr>
        <w:t xml:space="preserve"> a</w:t>
      </w:r>
      <w:r w:rsidR="005839D3" w:rsidRPr="00575486">
        <w:rPr>
          <w:rFonts w:cstheme="minorHAnsi"/>
        </w:rPr>
        <w:t>ño</w:t>
      </w:r>
      <w:r w:rsidRPr="00575486">
        <w:rPr>
          <w:rFonts w:cstheme="minorHAnsi"/>
        </w:rPr>
        <w:t>s.</w:t>
      </w:r>
    </w:p>
    <w:p w14:paraId="0498136E" w14:textId="77777777" w:rsidR="00546745" w:rsidRDefault="00546745" w:rsidP="00220538">
      <w:pPr>
        <w:jc w:val="both"/>
        <w:rPr>
          <w:rFonts w:cstheme="minorHAnsi"/>
        </w:rPr>
      </w:pPr>
    </w:p>
    <w:p w14:paraId="061BC3ED" w14:textId="438675FE" w:rsidR="00CE6A98" w:rsidRPr="00575486" w:rsidRDefault="005839D3" w:rsidP="00220538">
      <w:pPr>
        <w:jc w:val="both"/>
      </w:pPr>
      <w:r w:rsidRPr="00575486">
        <w:rPr>
          <w:rFonts w:cstheme="minorHAnsi"/>
        </w:rPr>
        <w:lastRenderedPageBreak/>
        <w:t>E</w:t>
      </w:r>
      <w:r w:rsidR="00226B53" w:rsidRPr="00575486">
        <w:rPr>
          <w:rFonts w:cstheme="minorHAnsi"/>
        </w:rPr>
        <w:t xml:space="preserve">sta </w:t>
      </w:r>
      <w:r w:rsidR="00546745">
        <w:rPr>
          <w:rFonts w:cstheme="minorHAnsi"/>
        </w:rPr>
        <w:t xml:space="preserve">misma </w:t>
      </w:r>
      <w:r w:rsidR="00CE6A98" w:rsidRPr="00575486">
        <w:rPr>
          <w:rFonts w:cstheme="minorHAnsi"/>
        </w:rPr>
        <w:t>volunta</w:t>
      </w:r>
      <w:r w:rsidRPr="00575486">
        <w:rPr>
          <w:rFonts w:cstheme="minorHAnsi"/>
        </w:rPr>
        <w:t>d</w:t>
      </w:r>
      <w:r w:rsidR="00CE6A98" w:rsidRPr="00575486">
        <w:rPr>
          <w:rFonts w:cstheme="minorHAnsi"/>
        </w:rPr>
        <w:t xml:space="preserve"> </w:t>
      </w:r>
      <w:r w:rsidR="00226B53" w:rsidRPr="00575486">
        <w:rPr>
          <w:rFonts w:cstheme="minorHAnsi"/>
        </w:rPr>
        <w:t>s</w:t>
      </w:r>
      <w:r w:rsidRPr="00575486">
        <w:rPr>
          <w:rFonts w:cstheme="minorHAnsi"/>
        </w:rPr>
        <w:t>e</w:t>
      </w:r>
      <w:r w:rsidR="00226B53" w:rsidRPr="00575486">
        <w:rPr>
          <w:rFonts w:cstheme="minorHAnsi"/>
        </w:rPr>
        <w:t xml:space="preserve"> manif</w:t>
      </w:r>
      <w:r w:rsidRPr="00575486">
        <w:rPr>
          <w:rFonts w:cstheme="minorHAnsi"/>
        </w:rPr>
        <w:t>i</w:t>
      </w:r>
      <w:r w:rsidR="00226B53" w:rsidRPr="00575486">
        <w:rPr>
          <w:rFonts w:cstheme="minorHAnsi"/>
        </w:rPr>
        <w:t xml:space="preserve">esta </w:t>
      </w:r>
      <w:r w:rsidR="006C28DA">
        <w:rPr>
          <w:rFonts w:cstheme="minorHAnsi"/>
        </w:rPr>
        <w:t>e</w:t>
      </w:r>
      <w:r w:rsidRPr="00575486">
        <w:rPr>
          <w:rFonts w:cstheme="minorHAnsi"/>
        </w:rPr>
        <w:t xml:space="preserve">n </w:t>
      </w:r>
      <w:r w:rsidR="00CE6A98" w:rsidRPr="00575486">
        <w:rPr>
          <w:rFonts w:cstheme="minorHAnsi"/>
        </w:rPr>
        <w:t>el des</w:t>
      </w:r>
      <w:r w:rsidRPr="00575486">
        <w:rPr>
          <w:rFonts w:cstheme="minorHAnsi"/>
        </w:rPr>
        <w:t>arrollo</w:t>
      </w:r>
      <w:r w:rsidR="00CE6A98" w:rsidRPr="00575486">
        <w:rPr>
          <w:rFonts w:cstheme="minorHAnsi"/>
        </w:rPr>
        <w:t xml:space="preserve"> del pro</w:t>
      </w:r>
      <w:r w:rsidRPr="00575486">
        <w:rPr>
          <w:rFonts w:cstheme="minorHAnsi"/>
        </w:rPr>
        <w:t>y</w:t>
      </w:r>
      <w:r w:rsidR="00CE6A98" w:rsidRPr="00575486">
        <w:rPr>
          <w:rFonts w:cstheme="minorHAnsi"/>
        </w:rPr>
        <w:t>ect</w:t>
      </w:r>
      <w:r w:rsidRPr="00575486">
        <w:rPr>
          <w:rFonts w:cstheme="minorHAnsi"/>
        </w:rPr>
        <w:t>o</w:t>
      </w:r>
      <w:r w:rsidR="00CE6A98" w:rsidRPr="00575486">
        <w:rPr>
          <w:rFonts w:cstheme="minorHAnsi"/>
        </w:rPr>
        <w:t xml:space="preserve"> </w:t>
      </w:r>
      <w:r w:rsidR="00CE6A98" w:rsidRPr="00575486">
        <w:rPr>
          <w:rFonts w:cstheme="minorHAnsi"/>
          <w:b/>
          <w:bCs/>
        </w:rPr>
        <w:t>Europa Creativa</w:t>
      </w:r>
      <w:r w:rsidR="00CE6A98" w:rsidRPr="00575486">
        <w:rPr>
          <w:rFonts w:cstheme="minorHAnsi"/>
        </w:rPr>
        <w:t xml:space="preserve"> </w:t>
      </w:r>
      <w:r w:rsidR="00CE6A98" w:rsidRPr="00575486">
        <w:t>lidera</w:t>
      </w:r>
      <w:r w:rsidRPr="00575486">
        <w:t>do</w:t>
      </w:r>
      <w:r w:rsidR="00CE6A98" w:rsidRPr="00575486">
        <w:t xml:space="preserve"> p</w:t>
      </w:r>
      <w:r w:rsidRPr="00575486">
        <w:t>o</w:t>
      </w:r>
      <w:r w:rsidR="00CE6A98" w:rsidRPr="00575486">
        <w:t>r la Fundació</w:t>
      </w:r>
      <w:r w:rsidRPr="00575486">
        <w:t>n</w:t>
      </w:r>
      <w:r w:rsidR="00CE6A98" w:rsidRPr="00575486">
        <w:t>, en colaboració</w:t>
      </w:r>
      <w:r w:rsidRPr="00575486">
        <w:t>n</w:t>
      </w:r>
      <w:r w:rsidR="00CE6A98" w:rsidRPr="00575486">
        <w:t xml:space="preserve"> </w:t>
      </w:r>
      <w:r w:rsidRPr="00575486">
        <w:t>con</w:t>
      </w:r>
      <w:r w:rsidR="00CE6A98" w:rsidRPr="00575486">
        <w:t xml:space="preserve"> el Muse</w:t>
      </w:r>
      <w:r w:rsidRPr="00575486">
        <w:t>o</w:t>
      </w:r>
      <w:r w:rsidR="00CE6A98" w:rsidRPr="00575486">
        <w:t xml:space="preserve"> Rodin </w:t>
      </w:r>
      <w:r w:rsidRPr="00575486">
        <w:t>y</w:t>
      </w:r>
      <w:r w:rsidR="00CE6A98" w:rsidRPr="00575486">
        <w:t xml:space="preserve"> el </w:t>
      </w:r>
      <w:r w:rsidRPr="00575486">
        <w:t>despacho</w:t>
      </w:r>
      <w:r w:rsidR="00CE6A98" w:rsidRPr="00575486">
        <w:t xml:space="preserve"> CBM &amp; </w:t>
      </w:r>
      <w:proofErr w:type="spellStart"/>
      <w:r w:rsidR="00CE6A98" w:rsidRPr="00575486">
        <w:t>Partners</w:t>
      </w:r>
      <w:proofErr w:type="spellEnd"/>
      <w:r w:rsidR="00CE6A98" w:rsidRPr="00575486">
        <w:t xml:space="preserve"> Studio de Mil</w:t>
      </w:r>
      <w:r w:rsidRPr="00575486">
        <w:t>án</w:t>
      </w:r>
      <w:r w:rsidR="00CE6A98" w:rsidRPr="00575486">
        <w:t>. Basa</w:t>
      </w:r>
      <w:r w:rsidRPr="00575486">
        <w:t>do</w:t>
      </w:r>
      <w:r w:rsidR="00CE6A98" w:rsidRPr="00575486">
        <w:t xml:space="preserve"> en la tecnolog</w:t>
      </w:r>
      <w:r w:rsidRPr="00575486">
        <w:t>í</w:t>
      </w:r>
      <w:r w:rsidR="00CE6A98" w:rsidRPr="00575486">
        <w:t xml:space="preserve">a </w:t>
      </w:r>
      <w:proofErr w:type="spellStart"/>
      <w:r w:rsidR="00CE6A98" w:rsidRPr="00575486">
        <w:rPr>
          <w:i/>
          <w:iCs/>
        </w:rPr>
        <w:t>blockchain</w:t>
      </w:r>
      <w:proofErr w:type="spellEnd"/>
      <w:r w:rsidR="00CE6A98" w:rsidRPr="00575486">
        <w:t>, el pro</w:t>
      </w:r>
      <w:r w:rsidRPr="00575486">
        <w:t>y</w:t>
      </w:r>
      <w:r w:rsidR="00CE6A98" w:rsidRPr="00575486">
        <w:t>ect</w:t>
      </w:r>
      <w:r w:rsidRPr="00575486">
        <w:t>o</w:t>
      </w:r>
      <w:r w:rsidR="00CE6A98" w:rsidRPr="00575486">
        <w:t xml:space="preserve"> </w:t>
      </w:r>
      <w:r w:rsidR="00546745">
        <w:t xml:space="preserve">tiene por objeto </w:t>
      </w:r>
      <w:r w:rsidR="00CE6A98" w:rsidRPr="00575486">
        <w:t>definir est</w:t>
      </w:r>
      <w:r w:rsidRPr="00575486">
        <w:t>á</w:t>
      </w:r>
      <w:r w:rsidR="00CE6A98" w:rsidRPr="00575486">
        <w:t>ndar</w:t>
      </w:r>
      <w:r w:rsidRPr="00575486">
        <w:t>e</w:t>
      </w:r>
      <w:r w:rsidR="00CE6A98" w:rsidRPr="00575486">
        <w:t>s internacional</w:t>
      </w:r>
      <w:r w:rsidRPr="00575486">
        <w:t>e</w:t>
      </w:r>
      <w:r w:rsidR="00CE6A98" w:rsidRPr="00575486">
        <w:t>s p</w:t>
      </w:r>
      <w:r w:rsidRPr="00575486">
        <w:t>a</w:t>
      </w:r>
      <w:r w:rsidR="00CE6A98" w:rsidRPr="00575486">
        <w:t xml:space="preserve">ra </w:t>
      </w:r>
      <w:r w:rsidRPr="00575486">
        <w:t>e</w:t>
      </w:r>
      <w:r w:rsidR="00CE6A98" w:rsidRPr="00575486">
        <w:t>l</w:t>
      </w:r>
      <w:r w:rsidRPr="00575486">
        <w:t xml:space="preserve"> estudio</w:t>
      </w:r>
      <w:r w:rsidR="00CE6A98" w:rsidRPr="00575486">
        <w:t xml:space="preserve"> </w:t>
      </w:r>
      <w:r w:rsidRPr="00575486">
        <w:t>y</w:t>
      </w:r>
      <w:r w:rsidR="00CE6A98" w:rsidRPr="00575486">
        <w:t xml:space="preserve"> la gestió</w:t>
      </w:r>
      <w:r w:rsidRPr="00575486">
        <w:t>n</w:t>
      </w:r>
      <w:r w:rsidR="00CE6A98" w:rsidRPr="00575486">
        <w:t xml:space="preserve"> de l</w:t>
      </w:r>
      <w:r w:rsidRPr="00575486">
        <w:t>a</w:t>
      </w:r>
      <w:r w:rsidR="00CE6A98" w:rsidRPr="00575486">
        <w:t>s escultur</w:t>
      </w:r>
      <w:r w:rsidRPr="00575486">
        <w:t>a</w:t>
      </w:r>
      <w:r w:rsidR="00CE6A98" w:rsidRPr="00575486">
        <w:t>s. E</w:t>
      </w:r>
      <w:r w:rsidR="00226B53" w:rsidRPr="00575486">
        <w:t>st</w:t>
      </w:r>
      <w:r w:rsidRPr="00575486">
        <w:t>á</w:t>
      </w:r>
      <w:r w:rsidR="00226B53" w:rsidRPr="00575486">
        <w:t xml:space="preserve"> </w:t>
      </w:r>
      <w:r w:rsidR="00CE6A98" w:rsidRPr="00575486">
        <w:t>finan</w:t>
      </w:r>
      <w:r w:rsidRPr="00575486">
        <w:t>ci</w:t>
      </w:r>
      <w:r w:rsidR="00CE6A98" w:rsidRPr="00575486">
        <w:t>a</w:t>
      </w:r>
      <w:r w:rsidRPr="00575486">
        <w:t>do</w:t>
      </w:r>
      <w:r w:rsidR="00CE6A98" w:rsidRPr="00575486">
        <w:t xml:space="preserve"> p</w:t>
      </w:r>
      <w:r w:rsidRPr="00575486">
        <w:t>o</w:t>
      </w:r>
      <w:r w:rsidR="00CE6A98" w:rsidRPr="00575486">
        <w:t>r la Unió</w:t>
      </w:r>
      <w:r w:rsidRPr="00575486">
        <w:t>n</w:t>
      </w:r>
      <w:r w:rsidR="00CE6A98" w:rsidRPr="00575486">
        <w:t xml:space="preserve"> Europea </w:t>
      </w:r>
      <w:r w:rsidRPr="00575486">
        <w:t>con</w:t>
      </w:r>
      <w:r w:rsidR="00CE6A98" w:rsidRPr="00575486">
        <w:t xml:space="preserve"> 200.000 euros </w:t>
      </w:r>
      <w:r w:rsidRPr="00575486">
        <w:t>y</w:t>
      </w:r>
      <w:r w:rsidR="00CE6A98" w:rsidRPr="00575486">
        <w:t xml:space="preserve"> c</w:t>
      </w:r>
      <w:r w:rsidRPr="00575486">
        <w:t>uen</w:t>
      </w:r>
      <w:r w:rsidR="00CE6A98" w:rsidRPr="00575486">
        <w:t>ta</w:t>
      </w:r>
      <w:r w:rsidRPr="00575486">
        <w:t>,</w:t>
      </w:r>
      <w:r w:rsidR="00CE6A98" w:rsidRPr="00575486">
        <w:t xml:space="preserve"> com</w:t>
      </w:r>
      <w:r w:rsidRPr="00575486">
        <w:t>o</w:t>
      </w:r>
      <w:r w:rsidR="00CE6A98" w:rsidRPr="00575486">
        <w:t xml:space="preserve"> asocia</w:t>
      </w:r>
      <w:r w:rsidRPr="00575486">
        <w:t>do</w:t>
      </w:r>
      <w:r w:rsidR="00CE6A98" w:rsidRPr="00575486">
        <w:t>s</w:t>
      </w:r>
      <w:r w:rsidR="00FE01AF" w:rsidRPr="00575486">
        <w:t>,</w:t>
      </w:r>
      <w:r w:rsidR="00CE6A98" w:rsidRPr="00575486">
        <w:t xml:space="preserve"> </w:t>
      </w:r>
      <w:r w:rsidRPr="00575486">
        <w:t>con</w:t>
      </w:r>
      <w:r w:rsidR="00CE6A98" w:rsidRPr="00575486">
        <w:t xml:space="preserve"> el Muse</w:t>
      </w:r>
      <w:r w:rsidRPr="00575486">
        <w:t>o</w:t>
      </w:r>
      <w:r w:rsidR="00CE6A98" w:rsidRPr="00575486">
        <w:t xml:space="preserve"> Reina Sof</w:t>
      </w:r>
      <w:r w:rsidRPr="00575486">
        <w:t>í</w:t>
      </w:r>
      <w:r w:rsidR="00CE6A98" w:rsidRPr="00575486">
        <w:t xml:space="preserve">a </w:t>
      </w:r>
      <w:r w:rsidRPr="00575486">
        <w:t>y</w:t>
      </w:r>
      <w:r w:rsidR="00CE6A98" w:rsidRPr="00575486">
        <w:t xml:space="preserve"> la Fundació</w:t>
      </w:r>
      <w:r w:rsidRPr="00575486">
        <w:t>n</w:t>
      </w:r>
      <w:r w:rsidR="00CE6A98" w:rsidRPr="00575486">
        <w:t xml:space="preserve"> Henry Moore de Leeds.</w:t>
      </w:r>
    </w:p>
    <w:p w14:paraId="42D08BB1" w14:textId="77777777" w:rsidR="00C13F51" w:rsidRPr="00575486" w:rsidRDefault="00C13F51" w:rsidP="001F0C43">
      <w:pPr>
        <w:jc w:val="both"/>
      </w:pPr>
    </w:p>
    <w:p w14:paraId="4DC5D687" w14:textId="0FEBF389" w:rsidR="00226B53" w:rsidRPr="00575486" w:rsidRDefault="00C13F51" w:rsidP="001F0C43">
      <w:pPr>
        <w:jc w:val="both"/>
        <w:rPr>
          <w:rFonts w:cstheme="minorHAnsi"/>
        </w:rPr>
      </w:pPr>
      <w:r w:rsidRPr="00575486">
        <w:rPr>
          <w:rFonts w:cstheme="minorHAnsi"/>
        </w:rPr>
        <w:t>La preparació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de l</w:t>
      </w:r>
      <w:r w:rsidR="005839D3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>exposició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retrospectiva </w:t>
      </w:r>
      <w:r w:rsidRPr="00575486">
        <w:rPr>
          <w:rFonts w:cstheme="minorHAnsi"/>
          <w:b/>
          <w:i/>
          <w:iCs/>
        </w:rPr>
        <w:t xml:space="preserve">A universal </w:t>
      </w:r>
      <w:proofErr w:type="spellStart"/>
      <w:r w:rsidRPr="00575486">
        <w:rPr>
          <w:rFonts w:cstheme="minorHAnsi"/>
          <w:b/>
          <w:i/>
          <w:iCs/>
        </w:rPr>
        <w:t>genius</w:t>
      </w:r>
      <w:proofErr w:type="spellEnd"/>
      <w:r w:rsidRPr="00575486">
        <w:rPr>
          <w:rFonts w:cstheme="minorHAnsi"/>
          <w:b/>
          <w:i/>
          <w:iCs/>
        </w:rPr>
        <w:t>. Salvador Dalí</w:t>
      </w:r>
      <w:r w:rsidRPr="00575486">
        <w:rPr>
          <w:rFonts w:cstheme="minorHAnsi"/>
        </w:rPr>
        <w:t xml:space="preserve"> que s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inaugur</w:t>
      </w:r>
      <w:r w:rsidR="005839D3" w:rsidRPr="00575486">
        <w:rPr>
          <w:rFonts w:cstheme="minorHAnsi"/>
        </w:rPr>
        <w:t>ó en</w:t>
      </w:r>
      <w:r w:rsidRPr="00575486">
        <w:rPr>
          <w:rFonts w:cstheme="minorHAnsi"/>
        </w:rPr>
        <w:t xml:space="preserve"> Guiyang (</w:t>
      </w:r>
      <w:r w:rsidR="005839D3" w:rsidRPr="00575486">
        <w:rPr>
          <w:rFonts w:cstheme="minorHAnsi"/>
        </w:rPr>
        <w:t>Ch</w:t>
      </w:r>
      <w:r w:rsidRPr="00575486">
        <w:rPr>
          <w:rFonts w:cstheme="minorHAnsi"/>
        </w:rPr>
        <w:t xml:space="preserve">ina) el </w:t>
      </w:r>
      <w:r w:rsidR="005839D3" w:rsidRPr="00575486">
        <w:rPr>
          <w:rFonts w:cstheme="minorHAnsi"/>
        </w:rPr>
        <w:t xml:space="preserve">pasado </w:t>
      </w:r>
      <w:r w:rsidRPr="00575486">
        <w:rPr>
          <w:rFonts w:cstheme="minorHAnsi"/>
        </w:rPr>
        <w:t>27 d</w:t>
      </w:r>
      <w:r w:rsidR="005839D3" w:rsidRPr="00575486">
        <w:rPr>
          <w:rFonts w:cstheme="minorHAnsi"/>
        </w:rPr>
        <w:t xml:space="preserve">e </w:t>
      </w:r>
      <w:r w:rsidRPr="00575486">
        <w:rPr>
          <w:rFonts w:cstheme="minorHAnsi"/>
        </w:rPr>
        <w:t>abril constitu</w:t>
      </w:r>
      <w:r w:rsidR="005839D3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e </w:t>
      </w:r>
      <w:r w:rsidR="005839D3" w:rsidRPr="00575486">
        <w:rPr>
          <w:rFonts w:cstheme="minorHAnsi"/>
        </w:rPr>
        <w:t>otro</w:t>
      </w:r>
      <w:r w:rsidRPr="00575486">
        <w:rPr>
          <w:rFonts w:cstheme="minorHAnsi"/>
        </w:rPr>
        <w:t xml:space="preserve"> e</w:t>
      </w:r>
      <w:r w:rsidR="005839D3" w:rsidRPr="00575486">
        <w:rPr>
          <w:rFonts w:cstheme="minorHAnsi"/>
        </w:rPr>
        <w:t>j</w:t>
      </w:r>
      <w:r w:rsidRPr="00575486">
        <w:rPr>
          <w:rFonts w:cstheme="minorHAnsi"/>
        </w:rPr>
        <w:t>empl</w:t>
      </w:r>
      <w:r w:rsidR="005839D3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de la n</w:t>
      </w:r>
      <w:r w:rsidR="005839D3" w:rsidRPr="00575486">
        <w:rPr>
          <w:rFonts w:cstheme="minorHAnsi"/>
        </w:rPr>
        <w:t>ue</w:t>
      </w:r>
      <w:r w:rsidRPr="00575486">
        <w:rPr>
          <w:rFonts w:cstheme="minorHAnsi"/>
        </w:rPr>
        <w:t>va iniciativa internacional de la Fundació</w:t>
      </w:r>
      <w:r w:rsidR="005839D3" w:rsidRPr="00575486">
        <w:rPr>
          <w:rFonts w:cstheme="minorHAnsi"/>
        </w:rPr>
        <w:t>n</w:t>
      </w:r>
      <w:r w:rsidRPr="00575486">
        <w:rPr>
          <w:rFonts w:cstheme="minorHAnsi"/>
        </w:rPr>
        <w:t xml:space="preserve"> en la </w:t>
      </w:r>
      <w:r w:rsidR="005839D3" w:rsidRPr="00575486">
        <w:rPr>
          <w:rFonts w:cstheme="minorHAnsi"/>
        </w:rPr>
        <w:t>c</w:t>
      </w:r>
      <w:r w:rsidRPr="00575486">
        <w:rPr>
          <w:rFonts w:cstheme="minorHAnsi"/>
        </w:rPr>
        <w:t>u</w:t>
      </w:r>
      <w:r w:rsidR="008C4457" w:rsidRPr="00575486">
        <w:rPr>
          <w:rFonts w:cstheme="minorHAnsi"/>
        </w:rPr>
        <w:t>al</w:t>
      </w:r>
      <w:r w:rsidRPr="00575486">
        <w:rPr>
          <w:rFonts w:cstheme="minorHAnsi"/>
        </w:rPr>
        <w:t xml:space="preserve"> </w:t>
      </w:r>
      <w:r w:rsidR="005839D3" w:rsidRPr="00575486">
        <w:rPr>
          <w:rFonts w:cstheme="minorHAnsi"/>
        </w:rPr>
        <w:t>Ch</w:t>
      </w:r>
      <w:r w:rsidRPr="00575486">
        <w:rPr>
          <w:rFonts w:cstheme="minorHAnsi"/>
        </w:rPr>
        <w:t xml:space="preserve">ina </w:t>
      </w:r>
      <w:r w:rsidR="005839D3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Orient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jugar</w:t>
      </w:r>
      <w:r w:rsidR="005839D3" w:rsidRPr="00575486">
        <w:rPr>
          <w:rFonts w:cstheme="minorHAnsi"/>
        </w:rPr>
        <w:t>á</w:t>
      </w:r>
      <w:r w:rsidRPr="00575486">
        <w:rPr>
          <w:rFonts w:cstheme="minorHAnsi"/>
        </w:rPr>
        <w:t>n un pape</w:t>
      </w:r>
      <w:r w:rsidR="005839D3" w:rsidRPr="00575486">
        <w:rPr>
          <w:rFonts w:cstheme="minorHAnsi"/>
        </w:rPr>
        <w:t>l</w:t>
      </w:r>
      <w:r w:rsidRPr="00575486">
        <w:rPr>
          <w:rFonts w:cstheme="minorHAnsi"/>
        </w:rPr>
        <w:t xml:space="preserve"> r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>levant</w:t>
      </w:r>
      <w:r w:rsidR="005839D3" w:rsidRPr="00575486">
        <w:rPr>
          <w:rFonts w:cstheme="minorHAnsi"/>
        </w:rPr>
        <w:t>e</w:t>
      </w:r>
      <w:r w:rsidRPr="00575486">
        <w:rPr>
          <w:rFonts w:cstheme="minorHAnsi"/>
        </w:rPr>
        <w:t>.</w:t>
      </w:r>
      <w:r w:rsidR="00546745">
        <w:rPr>
          <w:rFonts w:cstheme="minorHAnsi"/>
        </w:rPr>
        <w:t xml:space="preserve"> </w:t>
      </w:r>
      <w:r w:rsidR="00226B53" w:rsidRPr="00575486">
        <w:rPr>
          <w:rFonts w:cstheme="minorHAnsi"/>
        </w:rPr>
        <w:t>Junt</w:t>
      </w:r>
      <w:r w:rsidR="005839D3" w:rsidRPr="00575486">
        <w:rPr>
          <w:rFonts w:cstheme="minorHAnsi"/>
        </w:rPr>
        <w:t>o</w:t>
      </w:r>
      <w:r w:rsidR="00226B53" w:rsidRPr="00575486">
        <w:rPr>
          <w:rFonts w:cstheme="minorHAnsi"/>
        </w:rPr>
        <w:t xml:space="preserve"> </w:t>
      </w:r>
      <w:r w:rsidR="005839D3" w:rsidRPr="00575486">
        <w:rPr>
          <w:rFonts w:cstheme="minorHAnsi"/>
        </w:rPr>
        <w:t>con</w:t>
      </w:r>
      <w:r w:rsidR="00226B53" w:rsidRPr="00575486">
        <w:rPr>
          <w:rFonts w:cstheme="minorHAnsi"/>
        </w:rPr>
        <w:t xml:space="preserve"> l</w:t>
      </w:r>
      <w:r w:rsidR="005839D3" w:rsidRPr="00575486">
        <w:rPr>
          <w:rFonts w:cstheme="minorHAnsi"/>
        </w:rPr>
        <w:t xml:space="preserve">a </w:t>
      </w:r>
      <w:r w:rsidR="00226B53" w:rsidRPr="00575486">
        <w:rPr>
          <w:rFonts w:cstheme="minorHAnsi"/>
        </w:rPr>
        <w:t>ex</w:t>
      </w:r>
      <w:r w:rsidR="005839D3" w:rsidRPr="00575486">
        <w:rPr>
          <w:rFonts w:cstheme="minorHAnsi"/>
        </w:rPr>
        <w:t xml:space="preserve">posición </w:t>
      </w:r>
      <w:r w:rsidR="00226B53" w:rsidRPr="00575486">
        <w:rPr>
          <w:rFonts w:cstheme="minorHAnsi"/>
        </w:rPr>
        <w:t>de reproduccion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>s d</w:t>
      </w:r>
      <w:r w:rsidR="005839D3" w:rsidRPr="00575486">
        <w:rPr>
          <w:rFonts w:cstheme="minorHAnsi"/>
        </w:rPr>
        <w:t xml:space="preserve">e </w:t>
      </w:r>
      <w:r w:rsidR="00226B53" w:rsidRPr="00575486">
        <w:rPr>
          <w:rFonts w:cstheme="minorHAnsi"/>
        </w:rPr>
        <w:t xml:space="preserve">obra daliniana </w:t>
      </w:r>
      <w:r w:rsidR="005422DB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</w:t>
      </w:r>
      <w:r w:rsidR="005422DB" w:rsidRPr="00575486">
        <w:rPr>
          <w:rFonts w:cstheme="minorHAnsi"/>
        </w:rPr>
        <w:t>una de les principal</w:t>
      </w:r>
      <w:r w:rsidR="005839D3" w:rsidRPr="00575486">
        <w:rPr>
          <w:rFonts w:cstheme="minorHAnsi"/>
        </w:rPr>
        <w:t>e</w:t>
      </w:r>
      <w:r w:rsidR="005422DB" w:rsidRPr="00575486">
        <w:rPr>
          <w:rFonts w:cstheme="minorHAnsi"/>
        </w:rPr>
        <w:t>s estaci</w:t>
      </w:r>
      <w:r w:rsidR="00226B53" w:rsidRPr="00575486">
        <w:rPr>
          <w:rFonts w:cstheme="minorHAnsi"/>
        </w:rPr>
        <w:t>on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>s</w:t>
      </w:r>
      <w:r w:rsidR="005422DB" w:rsidRPr="00575486">
        <w:rPr>
          <w:rFonts w:cstheme="minorHAnsi"/>
        </w:rPr>
        <w:t xml:space="preserve"> de </w:t>
      </w:r>
      <w:r w:rsidRPr="00575486">
        <w:rPr>
          <w:rFonts w:cstheme="minorHAnsi"/>
        </w:rPr>
        <w:t xml:space="preserve">metro de </w:t>
      </w:r>
      <w:r w:rsidR="005839D3" w:rsidRPr="00575486">
        <w:rPr>
          <w:rFonts w:cstheme="minorHAnsi"/>
        </w:rPr>
        <w:t>Sh</w:t>
      </w:r>
      <w:r w:rsidRPr="00575486">
        <w:rPr>
          <w:rFonts w:cstheme="minorHAnsi"/>
        </w:rPr>
        <w:t>ang</w:t>
      </w:r>
      <w:r w:rsidR="005839D3" w:rsidRPr="00575486">
        <w:rPr>
          <w:rFonts w:cstheme="minorHAnsi"/>
        </w:rPr>
        <w:t>há</w:t>
      </w:r>
      <w:r w:rsidRPr="00575486">
        <w:rPr>
          <w:rFonts w:cstheme="minorHAnsi"/>
        </w:rPr>
        <w:t>i</w:t>
      </w:r>
      <w:r w:rsidR="008C4457" w:rsidRPr="00575486">
        <w:rPr>
          <w:rFonts w:cstheme="minorHAnsi"/>
        </w:rPr>
        <w:t>,</w:t>
      </w:r>
      <w:r w:rsidRPr="00575486">
        <w:rPr>
          <w:rFonts w:cstheme="minorHAnsi"/>
        </w:rPr>
        <w:t xml:space="preserve"> </w:t>
      </w:r>
      <w:r w:rsidR="00546745">
        <w:rPr>
          <w:rFonts w:cstheme="minorHAnsi"/>
        </w:rPr>
        <w:t xml:space="preserve">ambos </w:t>
      </w:r>
      <w:r w:rsidR="00226B53" w:rsidRPr="00575486">
        <w:rPr>
          <w:rFonts w:cstheme="minorHAnsi"/>
        </w:rPr>
        <w:t>pro</w:t>
      </w:r>
      <w:r w:rsidR="005839D3" w:rsidRPr="00575486">
        <w:rPr>
          <w:rFonts w:cstheme="minorHAnsi"/>
        </w:rPr>
        <w:t>y</w:t>
      </w:r>
      <w:r w:rsidR="00226B53" w:rsidRPr="00575486">
        <w:rPr>
          <w:rFonts w:cstheme="minorHAnsi"/>
        </w:rPr>
        <w:t>ect</w:t>
      </w:r>
      <w:r w:rsidR="005839D3" w:rsidRPr="00575486">
        <w:rPr>
          <w:rFonts w:cstheme="minorHAnsi"/>
        </w:rPr>
        <w:t>o</w:t>
      </w:r>
      <w:r w:rsidR="00226B53" w:rsidRPr="00575486">
        <w:rPr>
          <w:rFonts w:cstheme="minorHAnsi"/>
        </w:rPr>
        <w:t xml:space="preserve">s </w:t>
      </w:r>
      <w:bookmarkStart w:id="0" w:name="_Hlk135123355"/>
      <w:r w:rsidR="00546745">
        <w:rPr>
          <w:rFonts w:cstheme="minorHAnsi"/>
        </w:rPr>
        <w:t>–</w:t>
      </w:r>
      <w:bookmarkEnd w:id="0"/>
      <w:r w:rsidR="00546745">
        <w:rPr>
          <w:rFonts w:cstheme="minorHAnsi"/>
        </w:rPr>
        <w:t>que han contado con la colaboración d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>l</w:t>
      </w:r>
      <w:r w:rsidR="005839D3" w:rsidRPr="00575486">
        <w:rPr>
          <w:rFonts w:cstheme="minorHAnsi"/>
        </w:rPr>
        <w:t xml:space="preserve"> </w:t>
      </w:r>
      <w:r w:rsidR="00226B53" w:rsidRPr="00575486">
        <w:rPr>
          <w:rFonts w:cstheme="minorHAnsi"/>
        </w:rPr>
        <w:t>Inst</w:t>
      </w:r>
      <w:r w:rsidR="001236B2" w:rsidRPr="00575486">
        <w:rPr>
          <w:rFonts w:cstheme="minorHAnsi"/>
        </w:rPr>
        <w:t>i</w:t>
      </w:r>
      <w:r w:rsidR="00226B53" w:rsidRPr="00575486">
        <w:rPr>
          <w:rFonts w:cstheme="minorHAnsi"/>
        </w:rPr>
        <w:t>t</w:t>
      </w:r>
      <w:r w:rsidR="008C4457" w:rsidRPr="00575486">
        <w:rPr>
          <w:rFonts w:cstheme="minorHAnsi"/>
        </w:rPr>
        <w:t>uto</w:t>
      </w:r>
      <w:r w:rsidR="00226B53" w:rsidRPr="00575486">
        <w:rPr>
          <w:rFonts w:cstheme="minorHAnsi"/>
        </w:rPr>
        <w:t xml:space="preserve"> Cervantes </w:t>
      </w:r>
      <w:r w:rsidR="005839D3" w:rsidRPr="00575486">
        <w:rPr>
          <w:rFonts w:cstheme="minorHAnsi"/>
        </w:rPr>
        <w:t>y</w:t>
      </w:r>
      <w:r w:rsidR="00226B53" w:rsidRPr="00575486">
        <w:rPr>
          <w:rFonts w:cstheme="minorHAnsi"/>
        </w:rPr>
        <w:t xml:space="preserve"> Turespaña</w:t>
      </w:r>
      <w:r w:rsidR="00546745">
        <w:rPr>
          <w:rFonts w:cstheme="minorHAnsi"/>
        </w:rPr>
        <w:t>–</w:t>
      </w:r>
      <w:r w:rsidR="00226B53" w:rsidRPr="00575486">
        <w:rPr>
          <w:rFonts w:cstheme="minorHAnsi"/>
        </w:rPr>
        <w:t>, s</w:t>
      </w:r>
      <w:r w:rsidR="005839D3" w:rsidRPr="00575486">
        <w:rPr>
          <w:rFonts w:cstheme="minorHAnsi"/>
        </w:rPr>
        <w:t xml:space="preserve">e </w:t>
      </w:r>
      <w:r w:rsidR="00226B53" w:rsidRPr="00575486">
        <w:rPr>
          <w:rFonts w:cstheme="minorHAnsi"/>
        </w:rPr>
        <w:t>inscri</w:t>
      </w:r>
      <w:r w:rsidR="005839D3" w:rsidRPr="00575486">
        <w:rPr>
          <w:rFonts w:cstheme="minorHAnsi"/>
        </w:rPr>
        <w:t>b</w:t>
      </w:r>
      <w:r w:rsidR="00226B53" w:rsidRPr="00575486">
        <w:rPr>
          <w:rFonts w:cstheme="minorHAnsi"/>
        </w:rPr>
        <w:t>en en l</w:t>
      </w:r>
      <w:r w:rsidR="005839D3" w:rsidRPr="00575486">
        <w:rPr>
          <w:rFonts w:cstheme="minorHAnsi"/>
        </w:rPr>
        <w:t>a</w:t>
      </w:r>
      <w:r w:rsidR="00226B53" w:rsidRPr="00575486">
        <w:rPr>
          <w:rFonts w:cstheme="minorHAnsi"/>
        </w:rPr>
        <w:t>s celebracion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>s del 50</w:t>
      </w:r>
      <w:r w:rsidR="005839D3" w:rsidRPr="00575486">
        <w:rPr>
          <w:rFonts w:cstheme="minorHAnsi"/>
        </w:rPr>
        <w:t>º</w:t>
      </w:r>
      <w:r w:rsidR="00226B53" w:rsidRPr="00575486">
        <w:rPr>
          <w:rFonts w:cstheme="minorHAnsi"/>
        </w:rPr>
        <w:t xml:space="preserve"> aniversari</w:t>
      </w:r>
      <w:r w:rsidR="005839D3" w:rsidRPr="00575486">
        <w:rPr>
          <w:rFonts w:cstheme="minorHAnsi"/>
        </w:rPr>
        <w:t>o</w:t>
      </w:r>
      <w:r w:rsidR="00226B53" w:rsidRPr="00575486">
        <w:rPr>
          <w:rFonts w:cstheme="minorHAnsi"/>
        </w:rPr>
        <w:t xml:space="preserve"> de l</w:t>
      </w:r>
      <w:r w:rsidR="005839D3" w:rsidRPr="00575486">
        <w:rPr>
          <w:rFonts w:cstheme="minorHAnsi"/>
        </w:rPr>
        <w:t>a</w:t>
      </w:r>
      <w:r w:rsidR="00226B53" w:rsidRPr="00575486">
        <w:rPr>
          <w:rFonts w:cstheme="minorHAnsi"/>
        </w:rPr>
        <w:t>s relacion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>s bilateral</w:t>
      </w:r>
      <w:r w:rsidR="005839D3" w:rsidRPr="00575486">
        <w:rPr>
          <w:rFonts w:cstheme="minorHAnsi"/>
        </w:rPr>
        <w:t>e</w:t>
      </w:r>
      <w:r w:rsidR="00226B53" w:rsidRPr="00575486">
        <w:rPr>
          <w:rFonts w:cstheme="minorHAnsi"/>
        </w:rPr>
        <w:t xml:space="preserve">s entre </w:t>
      </w:r>
      <w:r w:rsidR="00546745">
        <w:rPr>
          <w:rFonts w:cstheme="minorHAnsi"/>
        </w:rPr>
        <w:t xml:space="preserve">China </w:t>
      </w:r>
      <w:r w:rsidR="005839D3" w:rsidRPr="00575486">
        <w:rPr>
          <w:rFonts w:cstheme="minorHAnsi"/>
        </w:rPr>
        <w:t>y</w:t>
      </w:r>
      <w:r w:rsidR="00226B53" w:rsidRPr="00575486">
        <w:rPr>
          <w:rFonts w:cstheme="minorHAnsi"/>
        </w:rPr>
        <w:t xml:space="preserve"> Espa</w:t>
      </w:r>
      <w:r w:rsidR="005839D3" w:rsidRPr="00575486">
        <w:rPr>
          <w:rFonts w:cstheme="minorHAnsi"/>
        </w:rPr>
        <w:t>ñ</w:t>
      </w:r>
      <w:r w:rsidR="00226B53" w:rsidRPr="00575486">
        <w:rPr>
          <w:rFonts w:cstheme="minorHAnsi"/>
        </w:rPr>
        <w:t>a.</w:t>
      </w:r>
    </w:p>
    <w:p w14:paraId="291EF288" w14:textId="77777777" w:rsidR="00226B53" w:rsidRPr="00575486" w:rsidRDefault="00226B53" w:rsidP="001F0C43">
      <w:pPr>
        <w:jc w:val="both"/>
        <w:rPr>
          <w:rFonts w:cstheme="minorHAnsi"/>
        </w:rPr>
      </w:pPr>
    </w:p>
    <w:p w14:paraId="761A34E6" w14:textId="601F50EC" w:rsidR="00AF6373" w:rsidRPr="00575486" w:rsidRDefault="005839D3" w:rsidP="00AF6373">
      <w:pPr>
        <w:jc w:val="both"/>
      </w:pPr>
      <w:r w:rsidRPr="00575486">
        <w:t>Lo</w:t>
      </w:r>
      <w:r w:rsidR="00AF6373" w:rsidRPr="00575486">
        <w:t xml:space="preserve">s </w:t>
      </w:r>
      <w:r w:rsidR="00AA22C3" w:rsidRPr="00575486">
        <w:rPr>
          <w:b/>
          <w:bCs/>
        </w:rPr>
        <w:t>cu</w:t>
      </w:r>
      <w:r w:rsidR="00AF6373" w:rsidRPr="00575486">
        <w:rPr>
          <w:b/>
          <w:bCs/>
        </w:rPr>
        <w:t>atr</w:t>
      </w:r>
      <w:r w:rsidR="00AA22C3" w:rsidRPr="00575486">
        <w:rPr>
          <w:b/>
          <w:bCs/>
        </w:rPr>
        <w:t>o</w:t>
      </w:r>
      <w:r w:rsidR="00AF6373" w:rsidRPr="00575486">
        <w:rPr>
          <w:b/>
          <w:bCs/>
        </w:rPr>
        <w:t xml:space="preserve"> pro</w:t>
      </w:r>
      <w:r w:rsidR="00AA22C3" w:rsidRPr="00575486">
        <w:rPr>
          <w:b/>
          <w:bCs/>
        </w:rPr>
        <w:t>y</w:t>
      </w:r>
      <w:r w:rsidR="00AF6373" w:rsidRPr="00575486">
        <w:rPr>
          <w:b/>
          <w:bCs/>
        </w:rPr>
        <w:t>ect</w:t>
      </w:r>
      <w:r w:rsidR="00AA22C3" w:rsidRPr="00575486">
        <w:rPr>
          <w:b/>
          <w:bCs/>
        </w:rPr>
        <w:t>o</w:t>
      </w:r>
      <w:r w:rsidR="00AF6373" w:rsidRPr="00575486">
        <w:rPr>
          <w:b/>
          <w:bCs/>
        </w:rPr>
        <w:t>s i</w:t>
      </w:r>
      <w:r w:rsidR="00AA22C3" w:rsidRPr="00575486">
        <w:rPr>
          <w:b/>
          <w:bCs/>
        </w:rPr>
        <w:t>n</w:t>
      </w:r>
      <w:r w:rsidR="00AF6373" w:rsidRPr="00575486">
        <w:rPr>
          <w:b/>
          <w:bCs/>
        </w:rPr>
        <w:t>mersi</w:t>
      </w:r>
      <w:r w:rsidR="00AA22C3" w:rsidRPr="00575486">
        <w:rPr>
          <w:b/>
          <w:bCs/>
        </w:rPr>
        <w:t>vo</w:t>
      </w:r>
      <w:r w:rsidR="00AF6373" w:rsidRPr="00575486">
        <w:rPr>
          <w:b/>
          <w:bCs/>
        </w:rPr>
        <w:t>s</w:t>
      </w:r>
      <w:r w:rsidR="00AF6373" w:rsidRPr="00575486">
        <w:t xml:space="preserve"> que actualment</w:t>
      </w:r>
      <w:r w:rsidR="00AA22C3" w:rsidRPr="00575486">
        <w:t>e</w:t>
      </w:r>
      <w:r w:rsidR="00AF6373" w:rsidRPr="00575486">
        <w:t xml:space="preserve"> t</w:t>
      </w:r>
      <w:r w:rsidR="00AA22C3" w:rsidRPr="00575486">
        <w:t>iene</w:t>
      </w:r>
      <w:r w:rsidR="00AF6373" w:rsidRPr="00575486">
        <w:t xml:space="preserve"> desplega</w:t>
      </w:r>
      <w:r w:rsidR="00AA22C3" w:rsidRPr="00575486">
        <w:t>do</w:t>
      </w:r>
      <w:r w:rsidR="00AF6373" w:rsidRPr="00575486">
        <w:t>s la Fundació</w:t>
      </w:r>
      <w:r w:rsidR="00AA22C3" w:rsidRPr="00575486">
        <w:t>n</w:t>
      </w:r>
      <w:r w:rsidR="00AF6373" w:rsidRPr="00575486">
        <w:t xml:space="preserve"> </w:t>
      </w:r>
      <w:r w:rsidR="00226B53" w:rsidRPr="00575486">
        <w:t>tamb</w:t>
      </w:r>
      <w:r w:rsidR="00AA22C3" w:rsidRPr="00575486">
        <w:t>i</w:t>
      </w:r>
      <w:r w:rsidR="00226B53" w:rsidRPr="00575486">
        <w:t>é</w:t>
      </w:r>
      <w:r w:rsidR="00AA22C3" w:rsidRPr="00575486">
        <w:t>n</w:t>
      </w:r>
      <w:r w:rsidR="00226B53" w:rsidRPr="00575486">
        <w:t xml:space="preserve"> contribu</w:t>
      </w:r>
      <w:r w:rsidR="00AA22C3" w:rsidRPr="00575486">
        <w:t>y</w:t>
      </w:r>
      <w:r w:rsidR="00226B53" w:rsidRPr="00575486">
        <w:t>en a pro</w:t>
      </w:r>
      <w:r w:rsidR="00AA22C3" w:rsidRPr="00575486">
        <w:t>y</w:t>
      </w:r>
      <w:r w:rsidR="00226B53" w:rsidRPr="00575486">
        <w:t>ectar al m</w:t>
      </w:r>
      <w:r w:rsidR="00AA22C3" w:rsidRPr="00575486">
        <w:t>undo</w:t>
      </w:r>
      <w:r w:rsidR="00226B53" w:rsidRPr="00575486">
        <w:t xml:space="preserve"> </w:t>
      </w:r>
      <w:r w:rsidR="00AF6373" w:rsidRPr="00575486">
        <w:t>l</w:t>
      </w:r>
      <w:r w:rsidR="00AA22C3" w:rsidRPr="00575486">
        <w:t xml:space="preserve">a </w:t>
      </w:r>
      <w:r w:rsidR="00AF6373" w:rsidRPr="00575486">
        <w:t>obra de Dalí</w:t>
      </w:r>
      <w:r w:rsidR="00226B53" w:rsidRPr="00575486">
        <w:t xml:space="preserve"> </w:t>
      </w:r>
      <w:r w:rsidR="00AA22C3" w:rsidRPr="00575486">
        <w:t>con</w:t>
      </w:r>
      <w:r w:rsidR="00AF6373" w:rsidRPr="00575486">
        <w:t xml:space="preserve"> format</w:t>
      </w:r>
      <w:r w:rsidR="00AA22C3" w:rsidRPr="00575486">
        <w:t>o</w:t>
      </w:r>
      <w:r w:rsidR="00AF6373" w:rsidRPr="00575486">
        <w:t>s que perm</w:t>
      </w:r>
      <w:r w:rsidR="00AA22C3" w:rsidRPr="00575486">
        <w:t>i</w:t>
      </w:r>
      <w:r w:rsidR="00AF6373" w:rsidRPr="00575486">
        <w:t xml:space="preserve">ten </w:t>
      </w:r>
      <w:r w:rsidR="00AA22C3" w:rsidRPr="00575486">
        <w:t xml:space="preserve">llegar </w:t>
      </w:r>
      <w:r w:rsidR="00AF6373" w:rsidRPr="00575486">
        <w:t>a públic</w:t>
      </w:r>
      <w:r w:rsidR="00AA22C3" w:rsidRPr="00575486">
        <w:t>o</w:t>
      </w:r>
      <w:r w:rsidR="00AF6373" w:rsidRPr="00575486">
        <w:t>s m</w:t>
      </w:r>
      <w:r w:rsidR="00AA22C3" w:rsidRPr="00575486">
        <w:t>á</w:t>
      </w:r>
      <w:r w:rsidR="00AF6373" w:rsidRPr="00575486">
        <w:t>s ampli</w:t>
      </w:r>
      <w:r w:rsidR="00AA22C3" w:rsidRPr="00575486">
        <w:t>o</w:t>
      </w:r>
      <w:r w:rsidR="00AF6373" w:rsidRPr="00575486">
        <w:t>s</w:t>
      </w:r>
      <w:r w:rsidR="007745DD" w:rsidRPr="00575486">
        <w:t xml:space="preserve">. </w:t>
      </w:r>
      <w:r w:rsidR="00546745">
        <w:t xml:space="preserve">Con ellos, la </w:t>
      </w:r>
      <w:r w:rsidR="00AF6373" w:rsidRPr="00575486">
        <w:t>Fundació</w:t>
      </w:r>
      <w:r w:rsidR="00AA22C3" w:rsidRPr="00575486">
        <w:t>n</w:t>
      </w:r>
      <w:r w:rsidR="00AF6373" w:rsidRPr="00575486">
        <w:t xml:space="preserve"> Dalí reco</w:t>
      </w:r>
      <w:r w:rsidR="00AA22C3" w:rsidRPr="00575486">
        <w:t>g</w:t>
      </w:r>
      <w:r w:rsidR="00CE780F">
        <w:t>e</w:t>
      </w:r>
      <w:r w:rsidR="00AF6373" w:rsidRPr="00575486">
        <w:t xml:space="preserve"> l</w:t>
      </w:r>
      <w:r w:rsidR="00AA22C3" w:rsidRPr="00575486">
        <w:t>o</w:t>
      </w:r>
      <w:r w:rsidR="00AF6373" w:rsidRPr="00575486">
        <w:t>s frut</w:t>
      </w:r>
      <w:r w:rsidR="00AA22C3" w:rsidRPr="00575486">
        <w:t>o</w:t>
      </w:r>
      <w:r w:rsidR="00AF6373" w:rsidRPr="00575486">
        <w:t>s de l</w:t>
      </w:r>
      <w:r w:rsidR="00AA22C3" w:rsidRPr="00575486">
        <w:t xml:space="preserve">a </w:t>
      </w:r>
      <w:r w:rsidR="00AF6373" w:rsidRPr="00575486">
        <w:t>estrat</w:t>
      </w:r>
      <w:r w:rsidR="00AA22C3" w:rsidRPr="00575486">
        <w:t>e</w:t>
      </w:r>
      <w:r w:rsidR="00AF6373" w:rsidRPr="00575486">
        <w:t>gia des</w:t>
      </w:r>
      <w:r w:rsidR="00AA22C3" w:rsidRPr="00575486">
        <w:t xml:space="preserve">arrollada </w:t>
      </w:r>
      <w:r w:rsidR="00AF6373" w:rsidRPr="00575486">
        <w:t>en l</w:t>
      </w:r>
      <w:r w:rsidR="00AA22C3" w:rsidRPr="00575486">
        <w:t>o</w:t>
      </w:r>
      <w:r w:rsidR="00AF6373" w:rsidRPr="00575486">
        <w:t xml:space="preserve">s </w:t>
      </w:r>
      <w:r w:rsidR="00AA22C3" w:rsidRPr="00575486">
        <w:t xml:space="preserve">últimos </w:t>
      </w:r>
      <w:r w:rsidR="00AF6373" w:rsidRPr="00575486">
        <w:t>a</w:t>
      </w:r>
      <w:r w:rsidR="00AA22C3" w:rsidRPr="00575486">
        <w:t>ño</w:t>
      </w:r>
      <w:r w:rsidR="00AF6373" w:rsidRPr="00575486">
        <w:t>s en est</w:t>
      </w:r>
      <w:r w:rsidR="00AA22C3" w:rsidRPr="00575486">
        <w:t>e</w:t>
      </w:r>
      <w:r w:rsidR="00AF6373" w:rsidRPr="00575486">
        <w:t xml:space="preserve"> </w:t>
      </w:r>
      <w:r w:rsidR="00AA22C3" w:rsidRPr="00575486">
        <w:t>á</w:t>
      </w:r>
      <w:r w:rsidR="00AF6373" w:rsidRPr="00575486">
        <w:t>mbit</w:t>
      </w:r>
      <w:r w:rsidR="00AA22C3" w:rsidRPr="00575486">
        <w:t>o</w:t>
      </w:r>
      <w:r w:rsidR="00546745">
        <w:t xml:space="preserve">, </w:t>
      </w:r>
      <w:r w:rsidR="00AF6373" w:rsidRPr="00575486">
        <w:t>dise</w:t>
      </w:r>
      <w:r w:rsidR="00AA22C3" w:rsidRPr="00575486">
        <w:t>ñando</w:t>
      </w:r>
      <w:r w:rsidR="00AF6373" w:rsidRPr="00575486">
        <w:t xml:space="preserve"> product</w:t>
      </w:r>
      <w:r w:rsidR="00AA22C3" w:rsidRPr="00575486">
        <w:t>o</w:t>
      </w:r>
      <w:r w:rsidR="00AF6373" w:rsidRPr="00575486">
        <w:t>s multim</w:t>
      </w:r>
      <w:r w:rsidR="00AA22C3" w:rsidRPr="00575486">
        <w:t>e</w:t>
      </w:r>
      <w:r w:rsidR="00AF6373" w:rsidRPr="00575486">
        <w:t>dia que utiliz</w:t>
      </w:r>
      <w:r w:rsidR="00AA22C3" w:rsidRPr="00575486">
        <w:t>a</w:t>
      </w:r>
      <w:r w:rsidR="00AF6373" w:rsidRPr="00575486">
        <w:t>n tecnolog</w:t>
      </w:r>
      <w:r w:rsidR="00AA22C3" w:rsidRPr="00575486">
        <w:t>ía</w:t>
      </w:r>
      <w:r w:rsidR="00AF6373" w:rsidRPr="00575486">
        <w:t>s pioner</w:t>
      </w:r>
      <w:r w:rsidR="00AA22C3" w:rsidRPr="00575486">
        <w:t>a</w:t>
      </w:r>
      <w:r w:rsidR="00AF6373" w:rsidRPr="00575486">
        <w:t>s p</w:t>
      </w:r>
      <w:r w:rsidR="00AA22C3" w:rsidRPr="00575486">
        <w:t>a</w:t>
      </w:r>
      <w:r w:rsidR="00AF6373" w:rsidRPr="00575486">
        <w:t>r</w:t>
      </w:r>
      <w:r w:rsidR="00AA22C3" w:rsidRPr="00575486">
        <w:t>a</w:t>
      </w:r>
      <w:r w:rsidR="00AF6373" w:rsidRPr="00575486">
        <w:t xml:space="preserve"> a</w:t>
      </w:r>
      <w:r w:rsidR="00AA22C3" w:rsidRPr="00575486">
        <w:t xml:space="preserve">lcanzar </w:t>
      </w:r>
      <w:r w:rsidR="00AF6373" w:rsidRPr="00575486">
        <w:t>objeti</w:t>
      </w:r>
      <w:r w:rsidR="00AA22C3" w:rsidRPr="00575486">
        <w:t>vo</w:t>
      </w:r>
      <w:r w:rsidR="00AF6373" w:rsidRPr="00575486">
        <w:t>s artístic</w:t>
      </w:r>
      <w:r w:rsidR="00AA22C3" w:rsidRPr="00575486">
        <w:t>o</w:t>
      </w:r>
      <w:r w:rsidR="00AF6373" w:rsidRPr="00575486">
        <w:t xml:space="preserve">s </w:t>
      </w:r>
      <w:r w:rsidR="00AA22C3" w:rsidRPr="00575486">
        <w:t>y</w:t>
      </w:r>
      <w:r w:rsidR="00AF6373" w:rsidRPr="00575486">
        <w:t xml:space="preserve"> educati</w:t>
      </w:r>
      <w:r w:rsidR="00AA22C3" w:rsidRPr="00575486">
        <w:t>vo</w:t>
      </w:r>
      <w:r w:rsidR="00AF6373" w:rsidRPr="00575486">
        <w:t>s.</w:t>
      </w:r>
      <w:r w:rsidR="009B4502" w:rsidRPr="00575486">
        <w:t xml:space="preserve"> </w:t>
      </w:r>
      <w:r w:rsidR="00AA22C3" w:rsidRPr="00575486">
        <w:t>Lo</w:t>
      </w:r>
      <w:r w:rsidR="009B4502" w:rsidRPr="00575486">
        <w:t xml:space="preserve">s </w:t>
      </w:r>
      <w:r w:rsidR="00AA22C3" w:rsidRPr="00575486">
        <w:t>c</w:t>
      </w:r>
      <w:r w:rsidR="009B4502" w:rsidRPr="00575486">
        <w:t>uatr</w:t>
      </w:r>
      <w:r w:rsidR="00AA22C3" w:rsidRPr="00575486">
        <w:t>o</w:t>
      </w:r>
      <w:r w:rsidR="009B4502" w:rsidRPr="00575486">
        <w:t xml:space="preserve"> pro</w:t>
      </w:r>
      <w:r w:rsidR="00AA22C3" w:rsidRPr="00575486">
        <w:t>y</w:t>
      </w:r>
      <w:r w:rsidR="009B4502" w:rsidRPr="00575486">
        <w:t>ect</w:t>
      </w:r>
      <w:r w:rsidR="00AA22C3" w:rsidRPr="00575486">
        <w:t>o</w:t>
      </w:r>
      <w:r w:rsidR="009B4502" w:rsidRPr="00575486">
        <w:t xml:space="preserve">s </w:t>
      </w:r>
      <w:r w:rsidR="00CE780F">
        <w:t xml:space="preserve">inmersivos </w:t>
      </w:r>
      <w:r w:rsidR="009B4502" w:rsidRPr="00575486">
        <w:t>en mar</w:t>
      </w:r>
      <w:r w:rsidR="00AA22C3" w:rsidRPr="00575486">
        <w:t>ch</w:t>
      </w:r>
      <w:r w:rsidR="009B4502" w:rsidRPr="00575486">
        <w:t>a durant</w:t>
      </w:r>
      <w:r w:rsidR="00AA22C3" w:rsidRPr="00575486">
        <w:t>e</w:t>
      </w:r>
      <w:r w:rsidR="009B4502" w:rsidRPr="00575486">
        <w:t xml:space="preserve"> el 2022 han s</w:t>
      </w:r>
      <w:r w:rsidR="00AA22C3" w:rsidRPr="00575486">
        <w:t>ido</w:t>
      </w:r>
      <w:r w:rsidR="009B4502" w:rsidRPr="00575486">
        <w:t>:</w:t>
      </w:r>
    </w:p>
    <w:p w14:paraId="42D873B0" w14:textId="77777777" w:rsidR="007B04BB" w:rsidRPr="00575486" w:rsidRDefault="007B04BB" w:rsidP="00AF6373">
      <w:pPr>
        <w:jc w:val="both"/>
      </w:pPr>
    </w:p>
    <w:p w14:paraId="5F16E1FF" w14:textId="6BC5C507" w:rsidR="009B4502" w:rsidRPr="00575486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</w:rPr>
      </w:pPr>
      <w:r w:rsidRPr="00575486">
        <w:rPr>
          <w:i/>
          <w:iCs/>
        </w:rPr>
        <w:t>Desafío Dalí,</w:t>
      </w:r>
      <w:r w:rsidRPr="00575486">
        <w:t xml:space="preserve"> produ</w:t>
      </w:r>
      <w:r w:rsidR="00AA22C3" w:rsidRPr="00575486">
        <w:t>ci</w:t>
      </w:r>
      <w:r w:rsidRPr="00575486">
        <w:t>da p</w:t>
      </w:r>
      <w:r w:rsidR="00AA22C3" w:rsidRPr="00575486">
        <w:t>o</w:t>
      </w:r>
      <w:r w:rsidRPr="00575486">
        <w:t xml:space="preserve">r </w:t>
      </w:r>
      <w:proofErr w:type="spellStart"/>
      <w:r w:rsidRPr="00575486">
        <w:t>Artdidaktik</w:t>
      </w:r>
      <w:proofErr w:type="spellEnd"/>
      <w:r w:rsidRPr="00575486">
        <w:t xml:space="preserve">, </w:t>
      </w:r>
      <w:r w:rsidR="00CE780F">
        <w:t xml:space="preserve">que </w:t>
      </w:r>
      <w:r w:rsidRPr="00575486">
        <w:t>s</w:t>
      </w:r>
      <w:r w:rsidR="00AA22C3" w:rsidRPr="00575486">
        <w:t>e</w:t>
      </w:r>
      <w:r w:rsidR="00CE780F">
        <w:t xml:space="preserve"> </w:t>
      </w:r>
      <w:r w:rsidR="00546745">
        <w:t>exhibi</w:t>
      </w:r>
      <w:r w:rsidR="00CE780F">
        <w:t>ó</w:t>
      </w:r>
      <w:r w:rsidR="00546745">
        <w:t xml:space="preserve"> </w:t>
      </w:r>
      <w:r w:rsidR="00AA22C3" w:rsidRPr="00575486">
        <w:t>en</w:t>
      </w:r>
      <w:r w:rsidRPr="00575486">
        <w:t xml:space="preserve"> Madrid </w:t>
      </w:r>
      <w:r w:rsidR="00AA22C3" w:rsidRPr="00575486">
        <w:t xml:space="preserve">hasta </w:t>
      </w:r>
      <w:r w:rsidRPr="00575486">
        <w:t>mar</w:t>
      </w:r>
      <w:r w:rsidR="00AA22C3" w:rsidRPr="00575486">
        <w:t>zo</w:t>
      </w:r>
      <w:r w:rsidRPr="00575486">
        <w:t xml:space="preserve"> de 2022.</w:t>
      </w:r>
    </w:p>
    <w:p w14:paraId="0BE8DE0A" w14:textId="195566A8" w:rsidR="009B4502" w:rsidRPr="00575486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</w:rPr>
      </w:pPr>
      <w:r w:rsidRPr="00575486">
        <w:rPr>
          <w:rFonts w:cstheme="minorHAnsi"/>
          <w:i/>
          <w:iCs/>
        </w:rPr>
        <w:t>Dalí Cibern</w:t>
      </w:r>
      <w:r w:rsidR="00AA22C3" w:rsidRPr="00575486">
        <w:rPr>
          <w:rFonts w:cstheme="minorHAnsi"/>
          <w:i/>
          <w:iCs/>
        </w:rPr>
        <w:t>é</w:t>
      </w:r>
      <w:r w:rsidRPr="00575486">
        <w:rPr>
          <w:rFonts w:cstheme="minorHAnsi"/>
          <w:i/>
          <w:iCs/>
        </w:rPr>
        <w:t>tic</w:t>
      </w:r>
      <w:r w:rsidR="00AA22C3" w:rsidRPr="00575486">
        <w:rPr>
          <w:rFonts w:cstheme="minorHAnsi"/>
          <w:i/>
          <w:iCs/>
        </w:rPr>
        <w:t>o</w:t>
      </w:r>
      <w:r w:rsidRPr="00575486">
        <w:rPr>
          <w:rFonts w:cstheme="minorHAnsi"/>
          <w:i/>
          <w:iCs/>
        </w:rPr>
        <w:t>,</w:t>
      </w:r>
      <w:r w:rsidRPr="00575486">
        <w:rPr>
          <w:rFonts w:cstheme="minorHAnsi"/>
        </w:rPr>
        <w:t xml:space="preserve"> crea</w:t>
      </w:r>
      <w:r w:rsidR="00AA22C3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p</w:t>
      </w:r>
      <w:r w:rsidR="00AA22C3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r Layers of Reality </w:t>
      </w:r>
      <w:r w:rsidR="00AA22C3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</w:t>
      </w:r>
      <w:proofErr w:type="spellStart"/>
      <w:r w:rsidRPr="00575486">
        <w:rPr>
          <w:rFonts w:cstheme="minorHAnsi"/>
        </w:rPr>
        <w:t>Exhibition</w:t>
      </w:r>
      <w:proofErr w:type="spellEnd"/>
      <w:r w:rsidRPr="00575486">
        <w:rPr>
          <w:rFonts w:cstheme="minorHAnsi"/>
        </w:rPr>
        <w:t xml:space="preserve"> </w:t>
      </w:r>
      <w:proofErr w:type="gramStart"/>
      <w:r w:rsidRPr="00575486">
        <w:rPr>
          <w:rFonts w:cstheme="minorHAnsi"/>
        </w:rPr>
        <w:t>Hub</w:t>
      </w:r>
      <w:proofErr w:type="gramEnd"/>
      <w:r w:rsidRPr="00575486">
        <w:rPr>
          <w:rFonts w:cstheme="minorHAnsi"/>
        </w:rPr>
        <w:t xml:space="preserve">, </w:t>
      </w:r>
      <w:r w:rsidR="00CE780F">
        <w:rPr>
          <w:rFonts w:cstheme="minorHAnsi"/>
        </w:rPr>
        <w:t xml:space="preserve">que </w:t>
      </w:r>
      <w:r w:rsidRPr="00575486">
        <w:rPr>
          <w:rFonts w:cstheme="minorHAnsi"/>
        </w:rPr>
        <w:t>ha supera</w:t>
      </w:r>
      <w:r w:rsidR="00AA22C3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l</w:t>
      </w:r>
      <w:r w:rsidR="00AA22C3" w:rsidRPr="00575486">
        <w:rPr>
          <w:rFonts w:cstheme="minorHAnsi"/>
        </w:rPr>
        <w:t>a</w:t>
      </w:r>
      <w:r w:rsidRPr="00575486">
        <w:rPr>
          <w:rFonts w:cstheme="minorHAnsi"/>
        </w:rPr>
        <w:t>s expectativ</w:t>
      </w:r>
      <w:r w:rsidR="00AA22C3" w:rsidRPr="00575486">
        <w:rPr>
          <w:rFonts w:cstheme="minorHAnsi"/>
        </w:rPr>
        <w:t>a</w:t>
      </w:r>
      <w:r w:rsidRPr="00575486">
        <w:rPr>
          <w:rFonts w:cstheme="minorHAnsi"/>
        </w:rPr>
        <w:t>s de visitant</w:t>
      </w:r>
      <w:r w:rsidR="00AA22C3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s </w:t>
      </w:r>
      <w:r w:rsidR="00CE780F">
        <w:rPr>
          <w:rFonts w:cstheme="minorHAnsi"/>
        </w:rPr>
        <w:t xml:space="preserve">desde su estreno </w:t>
      </w:r>
      <w:r w:rsidR="00AA22C3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IDEAL Centre </w:t>
      </w:r>
      <w:proofErr w:type="spellStart"/>
      <w:r w:rsidRPr="00575486">
        <w:rPr>
          <w:rFonts w:cstheme="minorHAnsi"/>
        </w:rPr>
        <w:t>d’Arts</w:t>
      </w:r>
      <w:proofErr w:type="spellEnd"/>
      <w:r w:rsidRPr="00575486">
        <w:rPr>
          <w:rFonts w:cstheme="minorHAnsi"/>
        </w:rPr>
        <w:t xml:space="preserve"> </w:t>
      </w:r>
      <w:proofErr w:type="spellStart"/>
      <w:r w:rsidRPr="00575486">
        <w:rPr>
          <w:rFonts w:cstheme="minorHAnsi"/>
        </w:rPr>
        <w:t>Digitals</w:t>
      </w:r>
      <w:proofErr w:type="spellEnd"/>
      <w:r w:rsidRPr="00575486">
        <w:rPr>
          <w:rFonts w:cstheme="minorHAnsi"/>
        </w:rPr>
        <w:t xml:space="preserve">, </w:t>
      </w:r>
      <w:r w:rsidR="00AA22C3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Barcelona.</w:t>
      </w:r>
    </w:p>
    <w:p w14:paraId="7F9AD668" w14:textId="39C0A458" w:rsidR="009B4502" w:rsidRPr="00575486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</w:rPr>
      </w:pPr>
      <w:r w:rsidRPr="00575486">
        <w:rPr>
          <w:rFonts w:cstheme="minorHAnsi"/>
          <w:i/>
          <w:iCs/>
        </w:rPr>
        <w:t xml:space="preserve">Dalí, </w:t>
      </w:r>
      <w:r w:rsidR="00575486" w:rsidRPr="00575486">
        <w:rPr>
          <w:rFonts w:cstheme="minorHAnsi"/>
          <w:i/>
          <w:iCs/>
        </w:rPr>
        <w:t>e</w:t>
      </w:r>
      <w:r w:rsidRPr="00575486">
        <w:rPr>
          <w:rFonts w:cstheme="minorHAnsi"/>
          <w:i/>
          <w:iCs/>
        </w:rPr>
        <w:t>l</w:t>
      </w:r>
      <w:r w:rsidR="00575486" w:rsidRPr="00575486">
        <w:rPr>
          <w:rFonts w:cstheme="minorHAnsi"/>
          <w:i/>
          <w:iCs/>
        </w:rPr>
        <w:t xml:space="preserve"> </w:t>
      </w:r>
      <w:r w:rsidRPr="00575486">
        <w:rPr>
          <w:rFonts w:cstheme="minorHAnsi"/>
          <w:i/>
          <w:iCs/>
        </w:rPr>
        <w:t>enigma s</w:t>
      </w:r>
      <w:r w:rsidR="00575486" w:rsidRPr="00575486">
        <w:rPr>
          <w:rFonts w:cstheme="minorHAnsi"/>
          <w:i/>
          <w:iCs/>
        </w:rPr>
        <w:t>i</w:t>
      </w:r>
      <w:r w:rsidRPr="00575486">
        <w:rPr>
          <w:rFonts w:cstheme="minorHAnsi"/>
          <w:i/>
          <w:iCs/>
        </w:rPr>
        <w:t>n fi</w:t>
      </w:r>
      <w:r w:rsidR="00575486" w:rsidRPr="00575486">
        <w:rPr>
          <w:rFonts w:cstheme="minorHAnsi"/>
          <w:i/>
          <w:iCs/>
        </w:rPr>
        <w:t>n</w:t>
      </w:r>
      <w:r w:rsidRPr="00575486">
        <w:rPr>
          <w:rFonts w:cstheme="minorHAnsi"/>
          <w:i/>
          <w:iCs/>
        </w:rPr>
        <w:t xml:space="preserve">, </w:t>
      </w:r>
      <w:r w:rsidRPr="00575486">
        <w:rPr>
          <w:rFonts w:cstheme="minorHAnsi"/>
        </w:rPr>
        <w:t>crea</w:t>
      </w:r>
      <w:r w:rsidR="00575486" w:rsidRPr="00575486">
        <w:rPr>
          <w:rFonts w:cstheme="minorHAnsi"/>
        </w:rPr>
        <w:t>do</w:t>
      </w:r>
      <w:r w:rsidRPr="00575486">
        <w:rPr>
          <w:rFonts w:cstheme="minorHAnsi"/>
        </w:rPr>
        <w:t xml:space="preserve"> p</w:t>
      </w:r>
      <w:r w:rsidR="00575486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r </w:t>
      </w:r>
      <w:proofErr w:type="spellStart"/>
      <w:r w:rsidRPr="00575486">
        <w:rPr>
          <w:rFonts w:cstheme="minorHAnsi"/>
        </w:rPr>
        <w:t>CulturEspaces</w:t>
      </w:r>
      <w:proofErr w:type="spellEnd"/>
      <w:r w:rsidRPr="00575486">
        <w:rPr>
          <w:rFonts w:cstheme="minorHAnsi"/>
        </w:rPr>
        <w:t xml:space="preserve">, </w:t>
      </w:r>
      <w:r w:rsidR="00CE780F">
        <w:rPr>
          <w:rFonts w:cstheme="minorHAnsi"/>
        </w:rPr>
        <w:t xml:space="preserve">que </w:t>
      </w:r>
      <w:r w:rsidRPr="00575486">
        <w:rPr>
          <w:rFonts w:cstheme="minorHAnsi"/>
        </w:rPr>
        <w:t>s</w:t>
      </w:r>
      <w:r w:rsidR="00575486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v</w:t>
      </w:r>
      <w:r w:rsidR="00575486" w:rsidRPr="00575486">
        <w:rPr>
          <w:rFonts w:cstheme="minorHAnsi"/>
        </w:rPr>
        <w:t>io</w:t>
      </w:r>
      <w:r w:rsidRPr="00575486">
        <w:rPr>
          <w:rFonts w:cstheme="minorHAnsi"/>
        </w:rPr>
        <w:t xml:space="preserve"> </w:t>
      </w:r>
      <w:r w:rsidR="00575486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París desde ma</w:t>
      </w:r>
      <w:r w:rsidR="00575486" w:rsidRPr="00575486">
        <w:rPr>
          <w:rFonts w:cstheme="minorHAnsi"/>
        </w:rPr>
        <w:t>yo</w:t>
      </w:r>
      <w:r w:rsidRPr="00575486">
        <w:rPr>
          <w:rFonts w:cstheme="minorHAnsi"/>
        </w:rPr>
        <w:t xml:space="preserve"> de 2022 </w:t>
      </w:r>
      <w:r w:rsidR="00575486" w:rsidRPr="00575486">
        <w:rPr>
          <w:rFonts w:cstheme="minorHAnsi"/>
        </w:rPr>
        <w:t xml:space="preserve">hasta </w:t>
      </w:r>
      <w:r w:rsidRPr="00575486">
        <w:rPr>
          <w:rFonts w:cstheme="minorHAnsi"/>
        </w:rPr>
        <w:t>ener</w:t>
      </w:r>
      <w:r w:rsidR="00575486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de 2023 </w:t>
      </w:r>
      <w:r w:rsidR="00575486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</w:t>
      </w:r>
      <w:r w:rsidR="00CE780F">
        <w:rPr>
          <w:rFonts w:cstheme="minorHAnsi"/>
        </w:rPr>
        <w:t xml:space="preserve">que </w:t>
      </w:r>
      <w:r w:rsidRPr="00575486">
        <w:rPr>
          <w:rFonts w:cstheme="minorHAnsi"/>
        </w:rPr>
        <w:t>actualment</w:t>
      </w:r>
      <w:r w:rsidR="00575486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 p</w:t>
      </w:r>
      <w:r w:rsidR="00575486" w:rsidRPr="00575486">
        <w:rPr>
          <w:rFonts w:cstheme="minorHAnsi"/>
        </w:rPr>
        <w:t>uede</w:t>
      </w:r>
      <w:r w:rsidRPr="00575486">
        <w:rPr>
          <w:rFonts w:cstheme="minorHAnsi"/>
        </w:rPr>
        <w:t xml:space="preserve"> visitar</w:t>
      </w:r>
      <w:r w:rsidR="00575486" w:rsidRPr="00575486">
        <w:rPr>
          <w:rFonts w:cstheme="minorHAnsi"/>
        </w:rPr>
        <w:t>se</w:t>
      </w:r>
      <w:r w:rsidRPr="00575486">
        <w:rPr>
          <w:rFonts w:cstheme="minorHAnsi"/>
        </w:rPr>
        <w:t xml:space="preserve"> </w:t>
      </w:r>
      <w:r w:rsidR="00575486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</w:t>
      </w:r>
      <w:r w:rsidR="00575486" w:rsidRPr="00575486">
        <w:rPr>
          <w:rFonts w:cstheme="minorHAnsi"/>
        </w:rPr>
        <w:t>Ámsterdam</w:t>
      </w:r>
      <w:r w:rsidRPr="00575486">
        <w:rPr>
          <w:rFonts w:cstheme="minorHAnsi"/>
        </w:rPr>
        <w:t xml:space="preserve"> </w:t>
      </w:r>
      <w:r w:rsidR="00575486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</w:t>
      </w:r>
      <w:r w:rsidR="00011D9E">
        <w:rPr>
          <w:rFonts w:cstheme="minorHAnsi"/>
        </w:rPr>
        <w:t xml:space="preserve">en </w:t>
      </w:r>
      <w:r w:rsidRPr="00575486">
        <w:rPr>
          <w:rFonts w:cstheme="minorHAnsi"/>
        </w:rPr>
        <w:t>B</w:t>
      </w:r>
      <w:r w:rsidR="00575486" w:rsidRPr="00575486">
        <w:rPr>
          <w:rFonts w:cstheme="minorHAnsi"/>
        </w:rPr>
        <w:t>u</w:t>
      </w:r>
      <w:r w:rsidRPr="00575486">
        <w:rPr>
          <w:rFonts w:cstheme="minorHAnsi"/>
        </w:rPr>
        <w:t>rde</w:t>
      </w:r>
      <w:r w:rsidR="00575486" w:rsidRPr="00575486">
        <w:rPr>
          <w:rFonts w:cstheme="minorHAnsi"/>
        </w:rPr>
        <w:t>o</w:t>
      </w:r>
      <w:r w:rsidRPr="00575486">
        <w:rPr>
          <w:rFonts w:cstheme="minorHAnsi"/>
        </w:rPr>
        <w:t>s.</w:t>
      </w:r>
    </w:p>
    <w:p w14:paraId="72205D7F" w14:textId="508AB66C" w:rsidR="009B4502" w:rsidRPr="00575486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</w:rPr>
      </w:pPr>
      <w:proofErr w:type="spellStart"/>
      <w:r w:rsidRPr="00575486">
        <w:rPr>
          <w:rFonts w:cstheme="minorHAnsi"/>
          <w:i/>
          <w:iCs/>
        </w:rPr>
        <w:t>Inside</w:t>
      </w:r>
      <w:proofErr w:type="spellEnd"/>
      <w:r w:rsidRPr="00575486">
        <w:rPr>
          <w:rFonts w:cstheme="minorHAnsi"/>
          <w:i/>
          <w:iCs/>
        </w:rPr>
        <w:t xml:space="preserve"> Dalí: </w:t>
      </w:r>
      <w:r w:rsidRPr="00575486">
        <w:rPr>
          <w:rFonts w:cstheme="minorHAnsi"/>
        </w:rPr>
        <w:t>desp</w:t>
      </w:r>
      <w:r w:rsidR="00575486" w:rsidRPr="00575486">
        <w:rPr>
          <w:rFonts w:cstheme="minorHAnsi"/>
        </w:rPr>
        <w:t>u</w:t>
      </w:r>
      <w:r w:rsidRPr="00575486">
        <w:rPr>
          <w:rFonts w:cstheme="minorHAnsi"/>
        </w:rPr>
        <w:t>és de Flor</w:t>
      </w:r>
      <w:r w:rsidR="00575486" w:rsidRPr="00575486">
        <w:rPr>
          <w:rFonts w:cstheme="minorHAnsi"/>
        </w:rPr>
        <w:t>e</w:t>
      </w:r>
      <w:r w:rsidRPr="00575486">
        <w:rPr>
          <w:rFonts w:cstheme="minorHAnsi"/>
        </w:rPr>
        <w:t xml:space="preserve">ncia </w:t>
      </w:r>
      <w:r w:rsidR="00575486" w:rsidRPr="00575486">
        <w:rPr>
          <w:rFonts w:cstheme="minorHAnsi"/>
        </w:rPr>
        <w:t>y</w:t>
      </w:r>
      <w:r w:rsidRPr="00575486">
        <w:rPr>
          <w:rFonts w:cstheme="minorHAnsi"/>
        </w:rPr>
        <w:t xml:space="preserve"> Auckland (N</w:t>
      </w:r>
      <w:r w:rsidR="00575486" w:rsidRPr="00575486">
        <w:rPr>
          <w:rFonts w:cstheme="minorHAnsi"/>
        </w:rPr>
        <w:t>ue</w:t>
      </w:r>
      <w:r w:rsidRPr="00575486">
        <w:rPr>
          <w:rFonts w:cstheme="minorHAnsi"/>
        </w:rPr>
        <w:t>va Zelanda), esta prop</w:t>
      </w:r>
      <w:r w:rsidR="00575486" w:rsidRPr="00575486">
        <w:rPr>
          <w:rFonts w:cstheme="minorHAnsi"/>
        </w:rPr>
        <w:t>ue</w:t>
      </w:r>
      <w:r w:rsidRPr="00575486">
        <w:rPr>
          <w:rFonts w:cstheme="minorHAnsi"/>
        </w:rPr>
        <w:t>sta creada p</w:t>
      </w:r>
      <w:r w:rsidR="00575486" w:rsidRPr="00575486">
        <w:rPr>
          <w:rFonts w:cstheme="minorHAnsi"/>
        </w:rPr>
        <w:t xml:space="preserve">or </w:t>
      </w:r>
      <w:r w:rsidRPr="00575486">
        <w:rPr>
          <w:rFonts w:cstheme="minorHAnsi"/>
        </w:rPr>
        <w:t>el grup</w:t>
      </w:r>
      <w:r w:rsidR="00575486" w:rsidRPr="00575486">
        <w:rPr>
          <w:rFonts w:cstheme="minorHAnsi"/>
        </w:rPr>
        <w:t>o</w:t>
      </w:r>
      <w:r w:rsidRPr="00575486">
        <w:rPr>
          <w:rFonts w:cstheme="minorHAnsi"/>
        </w:rPr>
        <w:t xml:space="preserve"> itali</w:t>
      </w:r>
      <w:r w:rsidR="00575486" w:rsidRPr="00575486">
        <w:rPr>
          <w:rFonts w:cstheme="minorHAnsi"/>
        </w:rPr>
        <w:t>ano</w:t>
      </w:r>
      <w:r w:rsidRPr="00575486">
        <w:rPr>
          <w:rFonts w:cstheme="minorHAnsi"/>
        </w:rPr>
        <w:t xml:space="preserve"> </w:t>
      </w:r>
      <w:proofErr w:type="spellStart"/>
      <w:r w:rsidRPr="00575486">
        <w:rPr>
          <w:rFonts w:cstheme="minorHAnsi"/>
        </w:rPr>
        <w:t>Crossmedia</w:t>
      </w:r>
      <w:proofErr w:type="spellEnd"/>
      <w:r w:rsidRPr="00575486">
        <w:rPr>
          <w:rFonts w:cstheme="minorHAnsi"/>
        </w:rPr>
        <w:t xml:space="preserve"> </w:t>
      </w:r>
      <w:r w:rsidR="00546745">
        <w:rPr>
          <w:rFonts w:cstheme="minorHAnsi"/>
        </w:rPr>
        <w:t xml:space="preserve">se pudo ver </w:t>
      </w:r>
      <w:r w:rsidR="00575486" w:rsidRPr="00575486">
        <w:rPr>
          <w:rFonts w:cstheme="minorHAnsi"/>
        </w:rPr>
        <w:t>en</w:t>
      </w:r>
      <w:r w:rsidRPr="00575486">
        <w:rPr>
          <w:rFonts w:cstheme="minorHAnsi"/>
        </w:rPr>
        <w:t xml:space="preserve"> B</w:t>
      </w:r>
      <w:r w:rsidR="00575486" w:rsidRPr="00575486">
        <w:rPr>
          <w:rFonts w:cstheme="minorHAnsi"/>
        </w:rPr>
        <w:t>é</w:t>
      </w:r>
      <w:r w:rsidRPr="00575486">
        <w:rPr>
          <w:rFonts w:cstheme="minorHAnsi"/>
        </w:rPr>
        <w:t>lgica desde d</w:t>
      </w:r>
      <w:r w:rsidR="00575486" w:rsidRPr="00575486">
        <w:rPr>
          <w:rFonts w:cstheme="minorHAnsi"/>
        </w:rPr>
        <w:t>icie</w:t>
      </w:r>
      <w:r w:rsidRPr="00575486">
        <w:rPr>
          <w:rFonts w:cstheme="minorHAnsi"/>
        </w:rPr>
        <w:t xml:space="preserve">mbre de 2021 </w:t>
      </w:r>
      <w:r w:rsidR="00575486" w:rsidRPr="00575486">
        <w:rPr>
          <w:rFonts w:cstheme="minorHAnsi"/>
        </w:rPr>
        <w:t xml:space="preserve">hasta </w:t>
      </w:r>
      <w:r w:rsidRPr="00575486">
        <w:rPr>
          <w:rFonts w:cstheme="minorHAnsi"/>
        </w:rPr>
        <w:t>nov</w:t>
      </w:r>
      <w:r w:rsidR="00575486" w:rsidRPr="00575486">
        <w:rPr>
          <w:rFonts w:cstheme="minorHAnsi"/>
        </w:rPr>
        <w:t>i</w:t>
      </w:r>
      <w:r w:rsidRPr="00575486">
        <w:rPr>
          <w:rFonts w:cstheme="minorHAnsi"/>
        </w:rPr>
        <w:t>embre pasa</w:t>
      </w:r>
      <w:r w:rsidR="00575486" w:rsidRPr="00575486">
        <w:rPr>
          <w:rFonts w:cstheme="minorHAnsi"/>
        </w:rPr>
        <w:t>do</w:t>
      </w:r>
      <w:r w:rsidRPr="00575486">
        <w:rPr>
          <w:rFonts w:cstheme="minorHAnsi"/>
        </w:rPr>
        <w:t>.</w:t>
      </w:r>
    </w:p>
    <w:p w14:paraId="5DEB044B" w14:textId="77777777" w:rsidR="007B04BB" w:rsidRPr="00575486" w:rsidRDefault="007B04BB" w:rsidP="00AF6373">
      <w:pPr>
        <w:jc w:val="both"/>
      </w:pPr>
    </w:p>
    <w:p w14:paraId="4DF6C27D" w14:textId="106698C2" w:rsidR="00846C67" w:rsidRPr="00CE780F" w:rsidRDefault="00AF6373" w:rsidP="00846C67">
      <w:pPr>
        <w:jc w:val="both"/>
        <w:rPr>
          <w:rFonts w:cstheme="minorHAnsi"/>
        </w:rPr>
      </w:pPr>
      <w:r w:rsidRPr="00575486">
        <w:rPr>
          <w:rFonts w:cstheme="minorHAnsi"/>
        </w:rPr>
        <w:t>La m</w:t>
      </w:r>
      <w:r w:rsidR="00575486" w:rsidRPr="00575486">
        <w:rPr>
          <w:rFonts w:cstheme="minorHAnsi"/>
        </w:rPr>
        <w:t>ue</w:t>
      </w:r>
      <w:r w:rsidRPr="00575486">
        <w:rPr>
          <w:rFonts w:cstheme="minorHAnsi"/>
        </w:rPr>
        <w:t xml:space="preserve">stra </w:t>
      </w:r>
      <w:r w:rsidR="001F0C43" w:rsidRPr="00575486">
        <w:rPr>
          <w:rFonts w:cstheme="minorHAnsi"/>
          <w:b/>
          <w:bCs/>
          <w:i/>
          <w:iCs/>
        </w:rPr>
        <w:t>Púbol de Gala. Ilusió</w:t>
      </w:r>
      <w:r w:rsidR="00575486" w:rsidRPr="00575486">
        <w:rPr>
          <w:rFonts w:cstheme="minorHAnsi"/>
          <w:b/>
          <w:bCs/>
          <w:i/>
          <w:iCs/>
        </w:rPr>
        <w:t>n</w:t>
      </w:r>
      <w:r w:rsidR="001F0C43" w:rsidRPr="00575486">
        <w:rPr>
          <w:rFonts w:cstheme="minorHAnsi"/>
          <w:b/>
          <w:bCs/>
          <w:i/>
          <w:iCs/>
        </w:rPr>
        <w:t xml:space="preserve"> </w:t>
      </w:r>
      <w:r w:rsidR="00575486" w:rsidRPr="00575486">
        <w:rPr>
          <w:rFonts w:cstheme="minorHAnsi"/>
          <w:b/>
          <w:bCs/>
          <w:i/>
          <w:iCs/>
        </w:rPr>
        <w:t>y</w:t>
      </w:r>
      <w:r w:rsidR="001F0C43" w:rsidRPr="00575486">
        <w:rPr>
          <w:rFonts w:cstheme="minorHAnsi"/>
          <w:b/>
          <w:bCs/>
          <w:i/>
          <w:iCs/>
        </w:rPr>
        <w:t xml:space="preserve"> reali</w:t>
      </w:r>
      <w:r w:rsidR="00575486" w:rsidRPr="00575486">
        <w:rPr>
          <w:rFonts w:cstheme="minorHAnsi"/>
          <w:b/>
          <w:bCs/>
          <w:i/>
          <w:iCs/>
        </w:rPr>
        <w:t>d</w:t>
      </w:r>
      <w:r w:rsidR="001F0C43" w:rsidRPr="00575486">
        <w:rPr>
          <w:rFonts w:cstheme="minorHAnsi"/>
          <w:b/>
          <w:bCs/>
          <w:i/>
          <w:iCs/>
        </w:rPr>
        <w:t>a</w:t>
      </w:r>
      <w:r w:rsidR="00575486" w:rsidRPr="00575486">
        <w:rPr>
          <w:rFonts w:cstheme="minorHAnsi"/>
          <w:b/>
          <w:bCs/>
          <w:i/>
          <w:iCs/>
        </w:rPr>
        <w:t>d</w:t>
      </w:r>
      <w:r w:rsidR="001F0C43" w:rsidRPr="00575486">
        <w:rPr>
          <w:rFonts w:cstheme="minorHAnsi"/>
        </w:rPr>
        <w:t xml:space="preserve"> </w:t>
      </w:r>
      <w:r w:rsidRPr="00575486">
        <w:rPr>
          <w:rFonts w:cstheme="minorHAnsi"/>
        </w:rPr>
        <w:t>que si</w:t>
      </w:r>
      <w:r w:rsidR="00575486" w:rsidRPr="00575486">
        <w:rPr>
          <w:rFonts w:cstheme="minorHAnsi"/>
        </w:rPr>
        <w:t>gue</w:t>
      </w:r>
      <w:r w:rsidRPr="00575486">
        <w:rPr>
          <w:rFonts w:cstheme="minorHAnsi"/>
        </w:rPr>
        <w:t xml:space="preserve"> </w:t>
      </w:r>
      <w:r w:rsidR="00546745">
        <w:rPr>
          <w:rFonts w:cstheme="minorHAnsi"/>
        </w:rPr>
        <w:t xml:space="preserve">abierta </w:t>
      </w:r>
      <w:r w:rsidR="00575486" w:rsidRPr="00575486">
        <w:rPr>
          <w:rFonts w:cstheme="minorHAnsi"/>
        </w:rPr>
        <w:t>en e</w:t>
      </w:r>
      <w:r w:rsidR="001F0C43" w:rsidRPr="00575486">
        <w:rPr>
          <w:rFonts w:cstheme="minorHAnsi"/>
        </w:rPr>
        <w:t>l Cast</w:t>
      </w:r>
      <w:r w:rsidR="00575486" w:rsidRPr="00575486">
        <w:rPr>
          <w:rFonts w:cstheme="minorHAnsi"/>
        </w:rPr>
        <w:t>i</w:t>
      </w:r>
      <w:r w:rsidR="001F0C43" w:rsidRPr="00575486">
        <w:rPr>
          <w:rFonts w:cstheme="minorHAnsi"/>
        </w:rPr>
        <w:t>ll</w:t>
      </w:r>
      <w:r w:rsidR="00575486" w:rsidRPr="00575486">
        <w:rPr>
          <w:rFonts w:cstheme="minorHAnsi"/>
        </w:rPr>
        <w:t>o</w:t>
      </w:r>
      <w:r w:rsidR="001F0C43" w:rsidRPr="00575486">
        <w:rPr>
          <w:rFonts w:cstheme="minorHAnsi"/>
        </w:rPr>
        <w:t xml:space="preserve"> de Púbol</w:t>
      </w:r>
      <w:r w:rsidRPr="00575486">
        <w:rPr>
          <w:rFonts w:cstheme="minorHAnsi"/>
        </w:rPr>
        <w:t xml:space="preserve"> constitu</w:t>
      </w:r>
      <w:r w:rsidR="00575486" w:rsidRPr="00575486">
        <w:rPr>
          <w:rFonts w:cstheme="minorHAnsi"/>
        </w:rPr>
        <w:t>y</w:t>
      </w:r>
      <w:r w:rsidRPr="00575486">
        <w:rPr>
          <w:rFonts w:cstheme="minorHAnsi"/>
        </w:rPr>
        <w:t>e un pas</w:t>
      </w:r>
      <w:r w:rsidR="00575486" w:rsidRPr="00575486">
        <w:rPr>
          <w:rFonts w:cstheme="minorHAnsi"/>
        </w:rPr>
        <w:t>o</w:t>
      </w:r>
      <w:r w:rsidR="003A3713" w:rsidRPr="00575486">
        <w:rPr>
          <w:rFonts w:cstheme="minorHAnsi"/>
        </w:rPr>
        <w:t xml:space="preserve"> </w:t>
      </w:r>
      <w:r w:rsidR="007745DD" w:rsidRPr="00575486">
        <w:rPr>
          <w:rFonts w:cstheme="minorHAnsi"/>
        </w:rPr>
        <w:t>important</w:t>
      </w:r>
      <w:r w:rsidR="00575486" w:rsidRPr="00575486">
        <w:rPr>
          <w:rFonts w:cstheme="minorHAnsi"/>
        </w:rPr>
        <w:t>e</w:t>
      </w:r>
      <w:r w:rsidR="003A3713" w:rsidRPr="00575486">
        <w:rPr>
          <w:rFonts w:cstheme="minorHAnsi"/>
        </w:rPr>
        <w:t xml:space="preserve"> </w:t>
      </w:r>
      <w:r w:rsidR="00575486" w:rsidRPr="00575486">
        <w:rPr>
          <w:rFonts w:cstheme="minorHAnsi"/>
        </w:rPr>
        <w:t>pa</w:t>
      </w:r>
      <w:r w:rsidRPr="00575486">
        <w:rPr>
          <w:rFonts w:cstheme="minorHAnsi"/>
        </w:rPr>
        <w:t>r</w:t>
      </w:r>
      <w:r w:rsidR="007745DD" w:rsidRPr="00575486">
        <w:rPr>
          <w:rFonts w:cstheme="minorHAnsi"/>
        </w:rPr>
        <w:t xml:space="preserve">a </w:t>
      </w:r>
      <w:r w:rsidRPr="00575486">
        <w:rPr>
          <w:rFonts w:cstheme="minorHAnsi"/>
        </w:rPr>
        <w:t xml:space="preserve">reivindicar </w:t>
      </w:r>
      <w:r w:rsidR="00575486" w:rsidRPr="00575486">
        <w:rPr>
          <w:rFonts w:cstheme="minorHAnsi"/>
        </w:rPr>
        <w:t xml:space="preserve">a </w:t>
      </w:r>
      <w:r w:rsidR="001F0C43" w:rsidRPr="00575486">
        <w:rPr>
          <w:rFonts w:cstheme="minorHAnsi"/>
        </w:rPr>
        <w:t>Gala com</w:t>
      </w:r>
      <w:r w:rsidR="00575486" w:rsidRPr="00575486">
        <w:rPr>
          <w:rFonts w:cstheme="minorHAnsi"/>
        </w:rPr>
        <w:t>o</w:t>
      </w:r>
      <w:r w:rsidR="001F0C43" w:rsidRPr="00575486">
        <w:rPr>
          <w:rFonts w:cstheme="minorHAnsi"/>
        </w:rPr>
        <w:t xml:space="preserve"> c</w:t>
      </w:r>
      <w:r w:rsidR="00575486" w:rsidRPr="00575486">
        <w:rPr>
          <w:rFonts w:cstheme="minorHAnsi"/>
        </w:rPr>
        <w:t>ó</w:t>
      </w:r>
      <w:r w:rsidR="001F0C43" w:rsidRPr="00575486">
        <w:rPr>
          <w:rFonts w:cstheme="minorHAnsi"/>
        </w:rPr>
        <w:t>mplice intelectual de la creació</w:t>
      </w:r>
      <w:r w:rsidR="00575486" w:rsidRPr="00575486">
        <w:rPr>
          <w:rFonts w:cstheme="minorHAnsi"/>
        </w:rPr>
        <w:t>n</w:t>
      </w:r>
      <w:r w:rsidR="001F0C43" w:rsidRPr="00575486">
        <w:rPr>
          <w:rFonts w:cstheme="minorHAnsi"/>
        </w:rPr>
        <w:t xml:space="preserve"> daliniana.</w:t>
      </w:r>
      <w:r w:rsidR="00FE01AF" w:rsidRPr="00575486">
        <w:rPr>
          <w:rFonts w:cstheme="minorHAnsi"/>
        </w:rPr>
        <w:t xml:space="preserve"> </w:t>
      </w:r>
      <w:r w:rsidRPr="00575486">
        <w:t>Finalment</w:t>
      </w:r>
      <w:r w:rsidR="00575486" w:rsidRPr="00575486">
        <w:t>e</w:t>
      </w:r>
      <w:r w:rsidRPr="00575486">
        <w:t xml:space="preserve">, </w:t>
      </w:r>
      <w:r w:rsidR="007745DD" w:rsidRPr="00575486">
        <w:t xml:space="preserve">destaca </w:t>
      </w:r>
      <w:r w:rsidRPr="00575486">
        <w:t>l</w:t>
      </w:r>
      <w:r w:rsidR="00575486" w:rsidRPr="00575486">
        <w:t xml:space="preserve">a </w:t>
      </w:r>
      <w:r w:rsidR="001F0C43" w:rsidRPr="00575486">
        <w:t>exposició</w:t>
      </w:r>
      <w:r w:rsidR="00575486">
        <w:t>n</w:t>
      </w:r>
      <w:r w:rsidR="001F0C43" w:rsidRPr="00575486">
        <w:t xml:space="preserve"> </w:t>
      </w:r>
      <w:r w:rsidR="001F0C43" w:rsidRPr="00575486">
        <w:rPr>
          <w:b/>
          <w:bCs/>
          <w:i/>
          <w:iCs/>
        </w:rPr>
        <w:t>Transgredi</w:t>
      </w:r>
      <w:r w:rsidR="00575486" w:rsidRPr="00575486">
        <w:rPr>
          <w:b/>
          <w:bCs/>
          <w:i/>
          <w:iCs/>
        </w:rPr>
        <w:t>e</w:t>
      </w:r>
      <w:r w:rsidR="001F0C43" w:rsidRPr="00575486">
        <w:rPr>
          <w:b/>
          <w:bCs/>
          <w:i/>
          <w:iCs/>
        </w:rPr>
        <w:t>n</w:t>
      </w:r>
      <w:r w:rsidR="00575486" w:rsidRPr="00575486">
        <w:rPr>
          <w:b/>
          <w:bCs/>
          <w:i/>
          <w:iCs/>
        </w:rPr>
        <w:t>do</w:t>
      </w:r>
      <w:r w:rsidR="001F0C43" w:rsidRPr="00575486">
        <w:rPr>
          <w:b/>
          <w:bCs/>
          <w:i/>
          <w:iCs/>
        </w:rPr>
        <w:t xml:space="preserve"> la Venus. Dalí </w:t>
      </w:r>
      <w:r w:rsidR="00575486" w:rsidRPr="00575486">
        <w:rPr>
          <w:b/>
          <w:bCs/>
          <w:i/>
          <w:iCs/>
        </w:rPr>
        <w:t>e</w:t>
      </w:r>
      <w:r w:rsidR="001F0C43" w:rsidRPr="00575486">
        <w:rPr>
          <w:b/>
          <w:bCs/>
          <w:i/>
          <w:iCs/>
        </w:rPr>
        <w:t>s cl</w:t>
      </w:r>
      <w:r w:rsidR="00575486" w:rsidRPr="00575486">
        <w:rPr>
          <w:b/>
          <w:bCs/>
          <w:i/>
          <w:iCs/>
        </w:rPr>
        <w:t>á</w:t>
      </w:r>
      <w:r w:rsidR="001F0C43" w:rsidRPr="00575486">
        <w:rPr>
          <w:b/>
          <w:bCs/>
          <w:i/>
          <w:iCs/>
        </w:rPr>
        <w:t>sic</w:t>
      </w:r>
      <w:r w:rsidR="00575486" w:rsidRPr="00575486">
        <w:rPr>
          <w:b/>
          <w:bCs/>
          <w:i/>
          <w:iCs/>
        </w:rPr>
        <w:t>o</w:t>
      </w:r>
      <w:r w:rsidR="001F0C43" w:rsidRPr="00575486">
        <w:rPr>
          <w:b/>
          <w:bCs/>
          <w:i/>
          <w:iCs/>
        </w:rPr>
        <w:t xml:space="preserve">, </w:t>
      </w:r>
      <w:r w:rsidR="00575486" w:rsidRPr="00575486">
        <w:rPr>
          <w:b/>
          <w:bCs/>
          <w:i/>
          <w:iCs/>
        </w:rPr>
        <w:t>e</w:t>
      </w:r>
      <w:r w:rsidR="001F0C43" w:rsidRPr="00575486">
        <w:rPr>
          <w:b/>
          <w:bCs/>
          <w:i/>
          <w:iCs/>
        </w:rPr>
        <w:t xml:space="preserve">s surrealista, </w:t>
      </w:r>
      <w:r w:rsidR="00575486" w:rsidRPr="00575486">
        <w:rPr>
          <w:b/>
          <w:bCs/>
          <w:i/>
          <w:iCs/>
        </w:rPr>
        <w:t>e</w:t>
      </w:r>
      <w:r w:rsidR="001F0C43" w:rsidRPr="00575486">
        <w:rPr>
          <w:b/>
          <w:bCs/>
          <w:i/>
          <w:iCs/>
        </w:rPr>
        <w:t>s Pop Art!</w:t>
      </w:r>
      <w:r w:rsidR="007745DD" w:rsidRPr="00575486">
        <w:rPr>
          <w:b/>
          <w:bCs/>
          <w:i/>
          <w:iCs/>
        </w:rPr>
        <w:t xml:space="preserve">, </w:t>
      </w:r>
      <w:r w:rsidR="007745DD" w:rsidRPr="00575486">
        <w:t>que s</w:t>
      </w:r>
      <w:r w:rsidR="00575486" w:rsidRPr="00575486">
        <w:t xml:space="preserve">e </w:t>
      </w:r>
      <w:r w:rsidR="007745DD" w:rsidRPr="00575486">
        <w:t>ex</w:t>
      </w:r>
      <w:r w:rsidR="00575486" w:rsidRPr="00575486">
        <w:t>pone</w:t>
      </w:r>
      <w:r w:rsidR="007745DD" w:rsidRPr="00575486">
        <w:t xml:space="preserve"> </w:t>
      </w:r>
      <w:r w:rsidR="00575486" w:rsidRPr="00575486">
        <w:t>en e</w:t>
      </w:r>
      <w:r w:rsidR="001F0C43" w:rsidRPr="00575486">
        <w:t>l Teatr</w:t>
      </w:r>
      <w:r w:rsidR="00575486" w:rsidRPr="00575486">
        <w:t>o</w:t>
      </w:r>
      <w:r w:rsidR="001F0C43" w:rsidRPr="00575486">
        <w:t>-Muse</w:t>
      </w:r>
      <w:r w:rsidR="00575486" w:rsidRPr="00575486">
        <w:t>o</w:t>
      </w:r>
      <w:r w:rsidR="001F0C43" w:rsidRPr="00575486">
        <w:t xml:space="preserve"> Dalí </w:t>
      </w:r>
      <w:r w:rsidR="00575486" w:rsidRPr="00575486">
        <w:t xml:space="preserve">hasta </w:t>
      </w:r>
      <w:r w:rsidR="001F0C43" w:rsidRPr="00575486">
        <w:t>final</w:t>
      </w:r>
      <w:r w:rsidR="00575486" w:rsidRPr="00575486">
        <w:t>e</w:t>
      </w:r>
      <w:r w:rsidR="001F0C43" w:rsidRPr="00575486">
        <w:t>s de se</w:t>
      </w:r>
      <w:r w:rsidR="00575486" w:rsidRPr="00575486">
        <w:t>p</w:t>
      </w:r>
      <w:r w:rsidR="001F0C43" w:rsidRPr="00575486">
        <w:t>t</w:t>
      </w:r>
      <w:r w:rsidR="00575486" w:rsidRPr="00575486">
        <w:t>i</w:t>
      </w:r>
      <w:r w:rsidR="001F0C43" w:rsidRPr="00575486">
        <w:t>embre</w:t>
      </w:r>
      <w:r w:rsidR="00CE780F">
        <w:t xml:space="preserve"> i que utiliza </w:t>
      </w:r>
      <w:r w:rsidRPr="00575486">
        <w:t xml:space="preserve">una </w:t>
      </w:r>
      <w:r w:rsidR="001F0C43" w:rsidRPr="00575486">
        <w:t>tecnolog</w:t>
      </w:r>
      <w:r w:rsidR="00575486" w:rsidRPr="00575486">
        <w:t>í</w:t>
      </w:r>
      <w:r w:rsidR="001F0C43" w:rsidRPr="00575486">
        <w:t xml:space="preserve">a </w:t>
      </w:r>
      <w:r w:rsidR="007745DD" w:rsidRPr="00575486">
        <w:t>en hologram</w:t>
      </w:r>
      <w:r w:rsidR="00575486" w:rsidRPr="00575486">
        <w:t>a</w:t>
      </w:r>
      <w:r w:rsidR="007745DD" w:rsidRPr="00575486">
        <w:t xml:space="preserve">s </w:t>
      </w:r>
      <w:r w:rsidR="001F0C43" w:rsidRPr="00575486">
        <w:t>que</w:t>
      </w:r>
      <w:r w:rsidR="00CE780F">
        <w:t xml:space="preserve"> </w:t>
      </w:r>
      <w:r w:rsidR="001F0C43" w:rsidRPr="00575486">
        <w:t>perm</w:t>
      </w:r>
      <w:r w:rsidR="00575486" w:rsidRPr="00575486">
        <w:t>it</w:t>
      </w:r>
      <w:r w:rsidR="00CE780F">
        <w:t>e</w:t>
      </w:r>
      <w:r w:rsidR="001F0C43" w:rsidRPr="00575486">
        <w:t xml:space="preserve"> contemplar </w:t>
      </w:r>
      <w:r w:rsidR="007745DD" w:rsidRPr="00575486">
        <w:t>simult</w:t>
      </w:r>
      <w:r w:rsidR="00575486" w:rsidRPr="00575486">
        <w:t>á</w:t>
      </w:r>
      <w:r w:rsidR="007745DD" w:rsidRPr="00575486">
        <w:t>n</w:t>
      </w:r>
      <w:r w:rsidR="00575486" w:rsidRPr="00575486">
        <w:t>e</w:t>
      </w:r>
      <w:r w:rsidR="007745DD" w:rsidRPr="00575486">
        <w:t>ament</w:t>
      </w:r>
      <w:r w:rsidR="00575486" w:rsidRPr="00575486">
        <w:t>e</w:t>
      </w:r>
      <w:r w:rsidR="007745DD" w:rsidRPr="00575486">
        <w:t xml:space="preserve"> </w:t>
      </w:r>
      <w:r w:rsidR="001F0C43" w:rsidRPr="00575486">
        <w:t>l</w:t>
      </w:r>
      <w:r w:rsidR="00575486" w:rsidRPr="00575486">
        <w:t xml:space="preserve">a </w:t>
      </w:r>
      <w:r w:rsidR="00FB0486" w:rsidRPr="00575486">
        <w:t>escultur</w:t>
      </w:r>
      <w:r w:rsidR="001F0C43" w:rsidRPr="00575486">
        <w:t xml:space="preserve">a </w:t>
      </w:r>
      <w:r w:rsidR="001F0C43" w:rsidRPr="00575486">
        <w:rPr>
          <w:i/>
          <w:iCs/>
        </w:rPr>
        <w:t xml:space="preserve">Venus de Milo </w:t>
      </w:r>
      <w:r w:rsidR="00575486" w:rsidRPr="00575486">
        <w:rPr>
          <w:i/>
          <w:iCs/>
        </w:rPr>
        <w:t>con</w:t>
      </w:r>
      <w:r w:rsidR="001F0C43" w:rsidRPr="00575486">
        <w:rPr>
          <w:i/>
          <w:iCs/>
        </w:rPr>
        <w:t xml:space="preserve"> ca</w:t>
      </w:r>
      <w:r w:rsidR="00575486" w:rsidRPr="00575486">
        <w:rPr>
          <w:i/>
          <w:iCs/>
        </w:rPr>
        <w:t>jones</w:t>
      </w:r>
      <w:r w:rsidR="001F0C43" w:rsidRPr="00575486">
        <w:t xml:space="preserve"> que </w:t>
      </w:r>
      <w:r w:rsidR="00FE01AF" w:rsidRPr="00575486">
        <w:t>pert</w:t>
      </w:r>
      <w:r w:rsidR="00575486" w:rsidRPr="00575486">
        <w:t>enece</w:t>
      </w:r>
      <w:r w:rsidR="00FE01AF" w:rsidRPr="00575486">
        <w:t xml:space="preserve"> a</w:t>
      </w:r>
      <w:r w:rsidR="003A3713" w:rsidRPr="00575486">
        <w:t xml:space="preserve"> </w:t>
      </w:r>
      <w:r w:rsidR="001F0C43" w:rsidRPr="00575486">
        <w:t xml:space="preserve">la </w:t>
      </w:r>
      <w:r w:rsidR="003A3713" w:rsidRPr="00575486">
        <w:t>colecció</w:t>
      </w:r>
      <w:r w:rsidR="00575486" w:rsidRPr="00575486">
        <w:t>n</w:t>
      </w:r>
      <w:r w:rsidR="003A3713" w:rsidRPr="00575486">
        <w:t xml:space="preserve"> de la </w:t>
      </w:r>
      <w:r w:rsidR="001F0C43" w:rsidRPr="00575486">
        <w:t>Fundació</w:t>
      </w:r>
      <w:r w:rsidR="00575486" w:rsidRPr="00575486">
        <w:t>n</w:t>
      </w:r>
      <w:r w:rsidR="001F0C43" w:rsidRPr="00575486">
        <w:t xml:space="preserve"> </w:t>
      </w:r>
      <w:r w:rsidR="00FB0486" w:rsidRPr="00575486">
        <w:t xml:space="preserve">Dalí </w:t>
      </w:r>
      <w:r w:rsidR="00575486" w:rsidRPr="00575486">
        <w:t>y</w:t>
      </w:r>
      <w:r w:rsidRPr="00575486">
        <w:t xml:space="preserve"> </w:t>
      </w:r>
      <w:r w:rsidR="001F0C43" w:rsidRPr="00575486">
        <w:t xml:space="preserve">la que conserva </w:t>
      </w:r>
      <w:proofErr w:type="spellStart"/>
      <w:r w:rsidR="004F7419" w:rsidRPr="00575486">
        <w:t>The</w:t>
      </w:r>
      <w:proofErr w:type="spellEnd"/>
      <w:r w:rsidR="004F7419" w:rsidRPr="00575486">
        <w:t xml:space="preserve"> Art </w:t>
      </w:r>
      <w:proofErr w:type="spellStart"/>
      <w:r w:rsidR="004F7419" w:rsidRPr="00575486">
        <w:t>Institute</w:t>
      </w:r>
      <w:proofErr w:type="spellEnd"/>
      <w:r w:rsidR="004F7419" w:rsidRPr="00575486">
        <w:t xml:space="preserve"> de Chicago.</w:t>
      </w:r>
    </w:p>
    <w:p w14:paraId="3BC43E4F" w14:textId="77777777" w:rsidR="00F66660" w:rsidRPr="00575486" w:rsidRDefault="00F66660" w:rsidP="00846C67">
      <w:pPr>
        <w:jc w:val="both"/>
      </w:pPr>
    </w:p>
    <w:p w14:paraId="5823A722" w14:textId="77777777" w:rsidR="00F66660" w:rsidRDefault="00F66660" w:rsidP="00846C67">
      <w:pPr>
        <w:jc w:val="both"/>
      </w:pPr>
    </w:p>
    <w:p w14:paraId="0274E43A" w14:textId="2B29776B" w:rsidR="00F66660" w:rsidRPr="00575486" w:rsidRDefault="00F66660" w:rsidP="00F66660">
      <w:pPr>
        <w:spacing w:line="276" w:lineRule="auto"/>
        <w:jc w:val="both"/>
        <w:rPr>
          <w:rFonts w:cstheme="minorHAnsi"/>
          <w:b/>
          <w:bCs/>
          <w:color w:val="767171" w:themeColor="background2" w:themeShade="80"/>
        </w:rPr>
      </w:pPr>
      <w:r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lastRenderedPageBreak/>
        <w:t>Anex</w:t>
      </w:r>
      <w:r w:rsidR="00575486"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t>o</w:t>
      </w:r>
      <w:r w:rsidRPr="00575486">
        <w:rPr>
          <w:rFonts w:cstheme="minorHAnsi"/>
          <w:b/>
          <w:bCs/>
          <w:color w:val="767171" w:themeColor="background2" w:themeShade="80"/>
          <w:sz w:val="26"/>
          <w:szCs w:val="26"/>
        </w:rPr>
        <w:t xml:space="preserve">. </w:t>
      </w:r>
      <w:r w:rsidRPr="00575486">
        <w:rPr>
          <w:rFonts w:cstheme="minorHAnsi"/>
          <w:b/>
          <w:bCs/>
          <w:color w:val="767171" w:themeColor="background2" w:themeShade="80"/>
        </w:rPr>
        <w:t>VISITANT</w:t>
      </w:r>
      <w:r w:rsidR="00575486" w:rsidRPr="00575486">
        <w:rPr>
          <w:rFonts w:cstheme="minorHAnsi"/>
          <w:b/>
          <w:bCs/>
          <w:color w:val="767171" w:themeColor="background2" w:themeShade="80"/>
        </w:rPr>
        <w:t>E</w:t>
      </w:r>
      <w:r w:rsidRPr="00575486">
        <w:rPr>
          <w:rFonts w:cstheme="minorHAnsi"/>
          <w:b/>
          <w:bCs/>
          <w:color w:val="767171" w:themeColor="background2" w:themeShade="80"/>
        </w:rPr>
        <w:t xml:space="preserve">S </w:t>
      </w:r>
      <w:r w:rsidR="00575486" w:rsidRPr="00575486">
        <w:rPr>
          <w:rFonts w:cstheme="minorHAnsi"/>
          <w:b/>
          <w:bCs/>
          <w:color w:val="767171" w:themeColor="background2" w:themeShade="80"/>
        </w:rPr>
        <w:t xml:space="preserve">DE </w:t>
      </w:r>
      <w:r w:rsidRPr="00575486">
        <w:rPr>
          <w:rFonts w:cstheme="minorHAnsi"/>
          <w:b/>
          <w:bCs/>
          <w:color w:val="767171" w:themeColor="background2" w:themeShade="80"/>
        </w:rPr>
        <w:t>L</w:t>
      </w:r>
      <w:r w:rsidR="00575486" w:rsidRPr="00575486">
        <w:rPr>
          <w:rFonts w:cstheme="minorHAnsi"/>
          <w:b/>
          <w:bCs/>
          <w:color w:val="767171" w:themeColor="background2" w:themeShade="80"/>
        </w:rPr>
        <w:t>O</w:t>
      </w:r>
      <w:r w:rsidRPr="00575486">
        <w:rPr>
          <w:rFonts w:cstheme="minorHAnsi"/>
          <w:b/>
          <w:bCs/>
          <w:color w:val="767171" w:themeColor="background2" w:themeShade="80"/>
        </w:rPr>
        <w:t>S</w:t>
      </w:r>
      <w:r w:rsidR="00ED3357">
        <w:rPr>
          <w:rFonts w:cstheme="minorHAnsi"/>
          <w:b/>
          <w:bCs/>
          <w:color w:val="767171" w:themeColor="background2" w:themeShade="80"/>
        </w:rPr>
        <w:t xml:space="preserve"> </w:t>
      </w:r>
      <w:r w:rsidRPr="00575486">
        <w:rPr>
          <w:rFonts w:cstheme="minorHAnsi"/>
          <w:b/>
          <w:bCs/>
          <w:color w:val="767171" w:themeColor="background2" w:themeShade="80"/>
        </w:rPr>
        <w:t>TRES MUSE</w:t>
      </w:r>
      <w:r w:rsidR="00575486" w:rsidRPr="00575486">
        <w:rPr>
          <w:rFonts w:cstheme="minorHAnsi"/>
          <w:b/>
          <w:bCs/>
          <w:color w:val="767171" w:themeColor="background2" w:themeShade="80"/>
        </w:rPr>
        <w:t>O</w:t>
      </w:r>
      <w:r w:rsidRPr="00575486">
        <w:rPr>
          <w:rFonts w:cstheme="minorHAnsi"/>
          <w:b/>
          <w:bCs/>
          <w:color w:val="767171" w:themeColor="background2" w:themeShade="80"/>
        </w:rPr>
        <w:t>S DALÍ</w:t>
      </w:r>
    </w:p>
    <w:p w14:paraId="59642BF5" w14:textId="77777777" w:rsidR="00F66660" w:rsidRPr="00575486" w:rsidRDefault="00F66660" w:rsidP="00F66660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</w:rPr>
      </w:pPr>
    </w:p>
    <w:p w14:paraId="72F73A42" w14:textId="77777777" w:rsidR="00F66660" w:rsidRPr="00575486" w:rsidRDefault="00F66660" w:rsidP="00F66660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</w:rPr>
      </w:pPr>
    </w:p>
    <w:p w14:paraId="66118C91" w14:textId="6F79572C" w:rsidR="00F66660" w:rsidRPr="00575486" w:rsidRDefault="00F66660" w:rsidP="00F66660">
      <w:pPr>
        <w:jc w:val="both"/>
        <w:rPr>
          <w:rFonts w:cstheme="minorHAnsi"/>
          <w:b/>
          <w:bCs/>
        </w:rPr>
      </w:pPr>
      <w:r w:rsidRPr="00575486">
        <w:rPr>
          <w:rFonts w:cstheme="minorHAnsi"/>
          <w:b/>
          <w:bCs/>
        </w:rPr>
        <w:t>GR</w:t>
      </w:r>
      <w:r w:rsidR="00575486" w:rsidRPr="00575486">
        <w:rPr>
          <w:rFonts w:cstheme="minorHAnsi"/>
          <w:b/>
          <w:bCs/>
        </w:rPr>
        <w:t>Á</w:t>
      </w:r>
      <w:r w:rsidRPr="00575486">
        <w:rPr>
          <w:rFonts w:cstheme="minorHAnsi"/>
          <w:b/>
          <w:bCs/>
        </w:rPr>
        <w:t>FIC</w:t>
      </w:r>
      <w:r w:rsidR="00575486" w:rsidRPr="00575486">
        <w:rPr>
          <w:rFonts w:cstheme="minorHAnsi"/>
          <w:b/>
          <w:bCs/>
        </w:rPr>
        <w:t>O</w:t>
      </w:r>
      <w:r w:rsidRPr="00575486">
        <w:rPr>
          <w:rFonts w:cstheme="minorHAnsi"/>
          <w:b/>
          <w:bCs/>
        </w:rPr>
        <w:t xml:space="preserve"> 1. Evolució</w:t>
      </w:r>
      <w:r w:rsidR="00575486" w:rsidRPr="00575486">
        <w:rPr>
          <w:rFonts w:cstheme="minorHAnsi"/>
          <w:b/>
          <w:bCs/>
        </w:rPr>
        <w:t>n</w:t>
      </w:r>
      <w:r w:rsidRPr="00575486">
        <w:rPr>
          <w:rFonts w:cstheme="minorHAnsi"/>
          <w:b/>
          <w:bCs/>
        </w:rPr>
        <w:t xml:space="preserve"> de visitant</w:t>
      </w:r>
      <w:r w:rsidR="00575486" w:rsidRPr="00575486">
        <w:rPr>
          <w:rFonts w:cstheme="minorHAnsi"/>
          <w:b/>
          <w:bCs/>
        </w:rPr>
        <w:t>e</w:t>
      </w:r>
      <w:r w:rsidRPr="00575486">
        <w:rPr>
          <w:rFonts w:cstheme="minorHAnsi"/>
          <w:b/>
          <w:bCs/>
        </w:rPr>
        <w:t>s 2019-2022</w:t>
      </w:r>
    </w:p>
    <w:p w14:paraId="4A4A7370" w14:textId="77777777" w:rsidR="00F66660" w:rsidRPr="00575486" w:rsidRDefault="00F66660" w:rsidP="00F66660">
      <w:pPr>
        <w:jc w:val="both"/>
        <w:rPr>
          <w:rFonts w:cstheme="minorHAnsi"/>
          <w:b/>
          <w:bCs/>
        </w:rPr>
      </w:pPr>
    </w:p>
    <w:p w14:paraId="09D58090" w14:textId="77777777" w:rsidR="003C728A" w:rsidRPr="00575486" w:rsidRDefault="003C728A" w:rsidP="00F66660">
      <w:pPr>
        <w:jc w:val="both"/>
        <w:rPr>
          <w:rFonts w:cstheme="minorHAnsi"/>
          <w:b/>
          <w:bCs/>
        </w:rPr>
      </w:pPr>
    </w:p>
    <w:p w14:paraId="66A072AA" w14:textId="77777777" w:rsidR="003C728A" w:rsidRPr="00575486" w:rsidRDefault="003C728A" w:rsidP="00F66660">
      <w:pPr>
        <w:jc w:val="both"/>
        <w:rPr>
          <w:rFonts w:cstheme="minorHAnsi"/>
          <w:b/>
          <w:bCs/>
        </w:rPr>
      </w:pPr>
    </w:p>
    <w:p w14:paraId="3FB33AAD" w14:textId="77777777" w:rsidR="003C728A" w:rsidRPr="00575486" w:rsidRDefault="003C728A" w:rsidP="00F66660">
      <w:pPr>
        <w:jc w:val="both"/>
        <w:rPr>
          <w:rFonts w:cstheme="minorHAnsi"/>
          <w:b/>
          <w:bCs/>
        </w:rPr>
      </w:pPr>
    </w:p>
    <w:p w14:paraId="5EF4C616" w14:textId="77777777" w:rsidR="00F66660" w:rsidRPr="00575486" w:rsidRDefault="00F66660" w:rsidP="00F66660">
      <w:pPr>
        <w:jc w:val="both"/>
        <w:rPr>
          <w:rFonts w:cstheme="minorHAnsi"/>
          <w:b/>
          <w:bCs/>
        </w:rPr>
      </w:pPr>
    </w:p>
    <w:p w14:paraId="537F5CE1" w14:textId="77777777" w:rsidR="003C728A" w:rsidRPr="00575486" w:rsidRDefault="003C728A" w:rsidP="00F66660">
      <w:pPr>
        <w:jc w:val="both"/>
        <w:rPr>
          <w:rFonts w:cstheme="minorHAnsi"/>
          <w:b/>
          <w:bCs/>
        </w:rPr>
      </w:pPr>
    </w:p>
    <w:p w14:paraId="6F6015ED" w14:textId="77777777" w:rsidR="00F66660" w:rsidRPr="00575486" w:rsidRDefault="00F66660" w:rsidP="00F66660">
      <w:pPr>
        <w:jc w:val="both"/>
        <w:rPr>
          <w:rFonts w:cstheme="minorHAnsi"/>
        </w:rPr>
      </w:pPr>
    </w:p>
    <w:p w14:paraId="1717E2FC" w14:textId="77777777" w:rsidR="00F66660" w:rsidRPr="00575486" w:rsidRDefault="00F66660" w:rsidP="00F66660">
      <w:pPr>
        <w:jc w:val="center"/>
        <w:rPr>
          <w:rFonts w:cstheme="minorHAnsi"/>
        </w:rPr>
      </w:pPr>
      <w:r w:rsidRPr="00575486">
        <w:rPr>
          <w:noProof/>
        </w:rPr>
        <w:drawing>
          <wp:inline distT="0" distB="0" distL="0" distR="0" wp14:anchorId="2981BB1C" wp14:editId="70F3F889">
            <wp:extent cx="4381500" cy="3648075"/>
            <wp:effectExtent l="0" t="0" r="0" b="9525"/>
            <wp:docPr id="1608887712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87712" name="Imagen 1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F923" w14:textId="77777777" w:rsidR="003C728A" w:rsidRPr="00575486" w:rsidRDefault="003C728A" w:rsidP="00F66660">
      <w:pPr>
        <w:jc w:val="center"/>
        <w:rPr>
          <w:rFonts w:cstheme="minorHAnsi"/>
        </w:rPr>
      </w:pPr>
    </w:p>
    <w:p w14:paraId="3E47A541" w14:textId="77777777" w:rsidR="003C728A" w:rsidRPr="00575486" w:rsidRDefault="003C728A" w:rsidP="00F66660">
      <w:pPr>
        <w:jc w:val="center"/>
        <w:rPr>
          <w:rFonts w:cstheme="minorHAnsi"/>
        </w:rPr>
      </w:pPr>
    </w:p>
    <w:p w14:paraId="3089F5F0" w14:textId="77777777" w:rsidR="003C728A" w:rsidRPr="00575486" w:rsidRDefault="003C728A" w:rsidP="00F66660">
      <w:pPr>
        <w:jc w:val="center"/>
        <w:rPr>
          <w:rFonts w:cstheme="minorHAnsi"/>
        </w:rPr>
      </w:pPr>
    </w:p>
    <w:p w14:paraId="7A363CE7" w14:textId="77777777" w:rsidR="003C728A" w:rsidRPr="00575486" w:rsidRDefault="003C728A" w:rsidP="003C728A">
      <w:pPr>
        <w:rPr>
          <w:rFonts w:cstheme="minorHAnsi"/>
        </w:rPr>
      </w:pPr>
    </w:p>
    <w:p w14:paraId="2F95CBCE" w14:textId="77777777" w:rsidR="003C728A" w:rsidRPr="00575486" w:rsidRDefault="003C728A" w:rsidP="003C728A">
      <w:pPr>
        <w:rPr>
          <w:rFonts w:cstheme="minorHAnsi"/>
        </w:rPr>
      </w:pPr>
    </w:p>
    <w:p w14:paraId="5C6FE093" w14:textId="77777777" w:rsidR="003C728A" w:rsidRPr="00575486" w:rsidRDefault="003C728A" w:rsidP="003C728A">
      <w:pPr>
        <w:rPr>
          <w:rFonts w:cstheme="minorHAnsi"/>
        </w:rPr>
      </w:pPr>
    </w:p>
    <w:p w14:paraId="41768C80" w14:textId="77777777" w:rsidR="003C728A" w:rsidRPr="00575486" w:rsidRDefault="003C728A" w:rsidP="003C728A">
      <w:pPr>
        <w:rPr>
          <w:rFonts w:cstheme="minorHAnsi"/>
        </w:rPr>
      </w:pPr>
    </w:p>
    <w:p w14:paraId="53C41BF1" w14:textId="77777777" w:rsidR="003C728A" w:rsidRPr="00575486" w:rsidRDefault="003C728A" w:rsidP="003C728A">
      <w:pPr>
        <w:rPr>
          <w:rFonts w:cstheme="minorHAnsi"/>
        </w:rPr>
        <w:sectPr w:rsidR="003C728A" w:rsidRPr="00575486" w:rsidSect="006C28DA">
          <w:headerReference w:type="default" r:id="rId9"/>
          <w:footerReference w:type="default" r:id="rId10"/>
          <w:pgSz w:w="11906" w:h="16838"/>
          <w:pgMar w:top="2269" w:right="1701" w:bottom="1843" w:left="1701" w:header="708" w:footer="708" w:gutter="0"/>
          <w:cols w:space="708"/>
          <w:docGrid w:linePitch="360"/>
        </w:sectPr>
      </w:pPr>
    </w:p>
    <w:p w14:paraId="73DF6165" w14:textId="0EB7F3C2" w:rsidR="003C728A" w:rsidRPr="00575486" w:rsidRDefault="003C728A" w:rsidP="003C728A">
      <w:pPr>
        <w:jc w:val="both"/>
        <w:rPr>
          <w:rFonts w:cstheme="minorHAnsi"/>
          <w:b/>
          <w:bCs/>
        </w:rPr>
      </w:pPr>
      <w:r w:rsidRPr="00575486">
        <w:rPr>
          <w:rFonts w:cstheme="minorHAnsi"/>
          <w:b/>
          <w:bCs/>
        </w:rPr>
        <w:lastRenderedPageBreak/>
        <w:t>GR</w:t>
      </w:r>
      <w:r w:rsidR="00575486" w:rsidRPr="00575486">
        <w:rPr>
          <w:rFonts w:cstheme="minorHAnsi"/>
          <w:b/>
          <w:bCs/>
        </w:rPr>
        <w:t>Á</w:t>
      </w:r>
      <w:r w:rsidRPr="00575486">
        <w:rPr>
          <w:rFonts w:cstheme="minorHAnsi"/>
          <w:b/>
          <w:bCs/>
        </w:rPr>
        <w:t>FIC</w:t>
      </w:r>
      <w:r w:rsidR="00575486" w:rsidRPr="00575486">
        <w:rPr>
          <w:rFonts w:cstheme="minorHAnsi"/>
          <w:b/>
          <w:bCs/>
        </w:rPr>
        <w:t>O</w:t>
      </w:r>
      <w:r w:rsidRPr="00575486">
        <w:rPr>
          <w:rFonts w:cstheme="minorHAnsi"/>
          <w:b/>
          <w:bCs/>
        </w:rPr>
        <w:t xml:space="preserve"> 2. </w:t>
      </w:r>
      <w:r w:rsidR="000E7211">
        <w:rPr>
          <w:rFonts w:cstheme="minorHAnsi"/>
          <w:b/>
          <w:bCs/>
        </w:rPr>
        <w:t>Comparativa de v</w:t>
      </w:r>
      <w:r w:rsidRPr="00575486">
        <w:rPr>
          <w:rFonts w:cstheme="minorHAnsi"/>
          <w:b/>
          <w:bCs/>
        </w:rPr>
        <w:t>isitant</w:t>
      </w:r>
      <w:r w:rsidR="00575486" w:rsidRPr="00575486">
        <w:rPr>
          <w:rFonts w:cstheme="minorHAnsi"/>
          <w:b/>
          <w:bCs/>
        </w:rPr>
        <w:t>e</w:t>
      </w:r>
      <w:r w:rsidRPr="00575486">
        <w:rPr>
          <w:rFonts w:cstheme="minorHAnsi"/>
          <w:b/>
          <w:bCs/>
        </w:rPr>
        <w:t xml:space="preserve">s </w:t>
      </w:r>
      <w:r w:rsidR="000E7211">
        <w:rPr>
          <w:rFonts w:cstheme="minorHAnsi"/>
          <w:b/>
          <w:bCs/>
        </w:rPr>
        <w:t>2019-</w:t>
      </w:r>
      <w:r w:rsidRPr="00575486">
        <w:rPr>
          <w:rFonts w:cstheme="minorHAnsi"/>
          <w:b/>
          <w:bCs/>
        </w:rPr>
        <w:t>2022 seg</w:t>
      </w:r>
      <w:r w:rsidR="00575486" w:rsidRPr="00575486">
        <w:rPr>
          <w:rFonts w:cstheme="minorHAnsi"/>
          <w:b/>
          <w:bCs/>
        </w:rPr>
        <w:t>ún</w:t>
      </w:r>
      <w:r w:rsidRPr="00575486">
        <w:rPr>
          <w:rFonts w:cstheme="minorHAnsi"/>
          <w:b/>
          <w:bCs/>
        </w:rPr>
        <w:t xml:space="preserve"> or</w:t>
      </w:r>
      <w:r w:rsidR="00575486">
        <w:rPr>
          <w:rFonts w:cstheme="minorHAnsi"/>
          <w:b/>
          <w:bCs/>
        </w:rPr>
        <w:t>i</w:t>
      </w:r>
      <w:r w:rsidRPr="00575486">
        <w:rPr>
          <w:rFonts w:cstheme="minorHAnsi"/>
          <w:b/>
          <w:bCs/>
        </w:rPr>
        <w:t>gen geogr</w:t>
      </w:r>
      <w:r w:rsidR="00575486" w:rsidRPr="00575486">
        <w:rPr>
          <w:rFonts w:cstheme="minorHAnsi"/>
          <w:b/>
          <w:bCs/>
        </w:rPr>
        <w:t>á</w:t>
      </w:r>
      <w:r w:rsidRPr="00575486">
        <w:rPr>
          <w:rFonts w:cstheme="minorHAnsi"/>
          <w:b/>
          <w:bCs/>
        </w:rPr>
        <w:t>fic</w:t>
      </w:r>
      <w:r w:rsidR="00575486" w:rsidRPr="00575486">
        <w:rPr>
          <w:rFonts w:cstheme="minorHAnsi"/>
          <w:b/>
          <w:bCs/>
        </w:rPr>
        <w:t>o</w:t>
      </w:r>
    </w:p>
    <w:p w14:paraId="12412D88" w14:textId="77777777" w:rsidR="003C728A" w:rsidRPr="00575486" w:rsidRDefault="003C728A" w:rsidP="003C728A">
      <w:pPr>
        <w:jc w:val="both"/>
        <w:rPr>
          <w:rFonts w:cstheme="minorHAnsi"/>
          <w:b/>
          <w:bCs/>
        </w:rPr>
      </w:pPr>
    </w:p>
    <w:p w14:paraId="665DCF86" w14:textId="77777777" w:rsidR="003C728A" w:rsidRPr="00575486" w:rsidRDefault="003C728A" w:rsidP="003C728A">
      <w:pPr>
        <w:jc w:val="both"/>
        <w:rPr>
          <w:rFonts w:cstheme="minorHAnsi"/>
          <w:b/>
          <w:bCs/>
        </w:rPr>
      </w:pPr>
    </w:p>
    <w:p w14:paraId="157C795E" w14:textId="420F0CE1" w:rsidR="003C728A" w:rsidRPr="000E7211" w:rsidRDefault="000E7211" w:rsidP="000E7211">
      <w:pPr>
        <w:jc w:val="bot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7143F902" wp14:editId="4C80843D">
            <wp:extent cx="8799058" cy="4695825"/>
            <wp:effectExtent l="0" t="0" r="2540" b="0"/>
            <wp:docPr id="493470736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70736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231" cy="46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28A" w:rsidRPr="000E7211" w:rsidSect="003C728A">
      <w:pgSz w:w="16838" w:h="11906" w:orient="landscape"/>
      <w:pgMar w:top="1701" w:right="1985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53A6" w14:textId="77777777" w:rsidR="002819D1" w:rsidRDefault="002819D1" w:rsidP="00EC16D5">
      <w:r>
        <w:separator/>
      </w:r>
    </w:p>
  </w:endnote>
  <w:endnote w:type="continuationSeparator" w:id="0">
    <w:p w14:paraId="4DF9BED7" w14:textId="77777777" w:rsidR="002819D1" w:rsidRDefault="002819D1" w:rsidP="00E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13147"/>
      <w:docPartObj>
        <w:docPartGallery w:val="Page Numbers (Bottom of Page)"/>
        <w:docPartUnique/>
      </w:docPartObj>
    </w:sdtPr>
    <w:sdtEndPr/>
    <w:sdtContent>
      <w:p w14:paraId="7B504CB2" w14:textId="3D7A6A73" w:rsidR="005C463C" w:rsidRDefault="005C463C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3C78DF" wp14:editId="42C2D2B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14" name="Elips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F5B01F" w14:textId="77777777" w:rsidR="005C463C" w:rsidRPr="00B12E34" w:rsidRDefault="005C463C">
                              <w:pPr>
                                <w:pStyle w:val="Piedepgina"/>
                                <w:rPr>
                                  <w:color w:val="C00000"/>
                                </w:rPr>
                              </w:pPr>
                              <w:r w:rsidRPr="00B12E34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B12E34">
                                <w:rPr>
                                  <w:color w:val="C00000"/>
                                </w:rPr>
                                <w:instrText>PAGE  \* MERGEFORMAT</w:instrText>
                              </w:r>
                              <w:r w:rsidRPr="00B12E34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Pr="00B12E34">
                                <w:rPr>
                                  <w:color w:val="C00000"/>
                                </w:rPr>
                                <w:t>2</w:t>
                              </w:r>
                              <w:r w:rsidRPr="00B12E34">
                                <w:rPr>
                                  <w:color w:val="C0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C3C78DF" id="Elipse 14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" filled="f" fillcolor="#c0504d" strokecolor="#c00000" strokeweight="1pt">
                  <v:textbox inset=",0,,0">
                    <w:txbxContent>
                      <w:p w14:paraId="06F5B01F" w14:textId="77777777" w:rsidR="005C463C" w:rsidRPr="00B12E34" w:rsidRDefault="005C463C">
                        <w:pPr>
                          <w:pStyle w:val="Piedepgina"/>
                          <w:rPr>
                            <w:color w:val="C00000"/>
                          </w:rPr>
                        </w:pPr>
                        <w:r w:rsidRPr="00B12E34">
                          <w:rPr>
                            <w:color w:val="C00000"/>
                          </w:rPr>
                          <w:fldChar w:fldCharType="begin"/>
                        </w:r>
                        <w:r w:rsidRPr="00B12E34">
                          <w:rPr>
                            <w:color w:val="C00000"/>
                          </w:rPr>
                          <w:instrText>PAGE  \* MERGEFORMAT</w:instrText>
                        </w:r>
                        <w:r w:rsidRPr="00B12E34">
                          <w:rPr>
                            <w:color w:val="C00000"/>
                          </w:rPr>
                          <w:fldChar w:fldCharType="separate"/>
                        </w:r>
                        <w:r w:rsidRPr="00B12E34">
                          <w:rPr>
                            <w:color w:val="C00000"/>
                          </w:rPr>
                          <w:t>2</w:t>
                        </w:r>
                        <w:r w:rsidRPr="00B12E34">
                          <w:rPr>
                            <w:color w:val="C0000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B150" w14:textId="77777777" w:rsidR="002819D1" w:rsidRDefault="002819D1" w:rsidP="00EC16D5">
      <w:r>
        <w:separator/>
      </w:r>
    </w:p>
  </w:footnote>
  <w:footnote w:type="continuationSeparator" w:id="0">
    <w:p w14:paraId="19F03302" w14:textId="77777777" w:rsidR="002819D1" w:rsidRDefault="002819D1" w:rsidP="00E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6B5" w14:textId="12D284BC" w:rsidR="00EC16D5" w:rsidRDefault="00EC16D5" w:rsidP="00FD10D4">
    <w:pPr>
      <w:pStyle w:val="Encabezado"/>
    </w:pPr>
    <w:r>
      <w:rPr>
        <w:noProof/>
      </w:rPr>
      <w:drawing>
        <wp:inline distT="0" distB="0" distL="0" distR="0" wp14:anchorId="313AD69F" wp14:editId="558D87B2">
          <wp:extent cx="1721366" cy="386822"/>
          <wp:effectExtent l="0" t="0" r="0" b="0"/>
          <wp:docPr id="1139937332" name="Imagen 1139937332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19" cy="40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DB3"/>
    <w:multiLevelType w:val="hybridMultilevel"/>
    <w:tmpl w:val="C966FF0E"/>
    <w:lvl w:ilvl="0" w:tplc="2E5627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328C"/>
    <w:multiLevelType w:val="hybridMultilevel"/>
    <w:tmpl w:val="87EA7D3C"/>
    <w:lvl w:ilvl="0" w:tplc="040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0F30BA"/>
    <w:multiLevelType w:val="hybridMultilevel"/>
    <w:tmpl w:val="8836FA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38"/>
    <w:multiLevelType w:val="hybridMultilevel"/>
    <w:tmpl w:val="1BB09EF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B66981"/>
    <w:multiLevelType w:val="multilevel"/>
    <w:tmpl w:val="9D08BAEA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9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5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CB11E2"/>
    <w:multiLevelType w:val="hybridMultilevel"/>
    <w:tmpl w:val="8C7033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1602"/>
    <w:multiLevelType w:val="multilevel"/>
    <w:tmpl w:val="780CC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EC198F"/>
    <w:multiLevelType w:val="hybridMultilevel"/>
    <w:tmpl w:val="8836FA2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42A25"/>
    <w:multiLevelType w:val="hybridMultilevel"/>
    <w:tmpl w:val="8836FA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6D4D"/>
    <w:multiLevelType w:val="hybridMultilevel"/>
    <w:tmpl w:val="EB40A49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9077958">
    <w:abstractNumId w:val="5"/>
  </w:num>
  <w:num w:numId="2" w16cid:durableId="1681273459">
    <w:abstractNumId w:val="0"/>
  </w:num>
  <w:num w:numId="3" w16cid:durableId="632371057">
    <w:abstractNumId w:val="6"/>
  </w:num>
  <w:num w:numId="4" w16cid:durableId="1617785302">
    <w:abstractNumId w:val="9"/>
  </w:num>
  <w:num w:numId="5" w16cid:durableId="1264460459">
    <w:abstractNumId w:val="7"/>
  </w:num>
  <w:num w:numId="6" w16cid:durableId="523784097">
    <w:abstractNumId w:val="4"/>
  </w:num>
  <w:num w:numId="7" w16cid:durableId="862747567">
    <w:abstractNumId w:val="3"/>
  </w:num>
  <w:num w:numId="8" w16cid:durableId="1355617626">
    <w:abstractNumId w:val="1"/>
  </w:num>
  <w:num w:numId="9" w16cid:durableId="41247070">
    <w:abstractNumId w:val="8"/>
  </w:num>
  <w:num w:numId="10" w16cid:durableId="49002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E2"/>
    <w:rsid w:val="00007551"/>
    <w:rsid w:val="00011D9E"/>
    <w:rsid w:val="00015D5F"/>
    <w:rsid w:val="00033CD6"/>
    <w:rsid w:val="000404DF"/>
    <w:rsid w:val="0007118F"/>
    <w:rsid w:val="00093293"/>
    <w:rsid w:val="000B6492"/>
    <w:rsid w:val="000E7211"/>
    <w:rsid w:val="000F1D67"/>
    <w:rsid w:val="001236B2"/>
    <w:rsid w:val="0014445E"/>
    <w:rsid w:val="0015515B"/>
    <w:rsid w:val="001928DC"/>
    <w:rsid w:val="001D0F27"/>
    <w:rsid w:val="001F0C43"/>
    <w:rsid w:val="00200E3E"/>
    <w:rsid w:val="002011EB"/>
    <w:rsid w:val="00202EFE"/>
    <w:rsid w:val="00206ABD"/>
    <w:rsid w:val="00220538"/>
    <w:rsid w:val="00226B53"/>
    <w:rsid w:val="00237DAF"/>
    <w:rsid w:val="00240A31"/>
    <w:rsid w:val="0025745E"/>
    <w:rsid w:val="00274437"/>
    <w:rsid w:val="002819D1"/>
    <w:rsid w:val="002A17BA"/>
    <w:rsid w:val="002C106D"/>
    <w:rsid w:val="00326EDC"/>
    <w:rsid w:val="00364097"/>
    <w:rsid w:val="00384B59"/>
    <w:rsid w:val="00386E3A"/>
    <w:rsid w:val="00392E3A"/>
    <w:rsid w:val="003A124F"/>
    <w:rsid w:val="003A3713"/>
    <w:rsid w:val="003C728A"/>
    <w:rsid w:val="00423A77"/>
    <w:rsid w:val="00494F2F"/>
    <w:rsid w:val="004D7CC1"/>
    <w:rsid w:val="004F26ED"/>
    <w:rsid w:val="004F7419"/>
    <w:rsid w:val="00512617"/>
    <w:rsid w:val="00537C0D"/>
    <w:rsid w:val="005422DB"/>
    <w:rsid w:val="00543165"/>
    <w:rsid w:val="00546745"/>
    <w:rsid w:val="005731A8"/>
    <w:rsid w:val="00575486"/>
    <w:rsid w:val="005839D3"/>
    <w:rsid w:val="00587E9B"/>
    <w:rsid w:val="005906EE"/>
    <w:rsid w:val="00596F25"/>
    <w:rsid w:val="005B4177"/>
    <w:rsid w:val="005B6E56"/>
    <w:rsid w:val="005C2652"/>
    <w:rsid w:val="005C463C"/>
    <w:rsid w:val="00653E4C"/>
    <w:rsid w:val="0066709F"/>
    <w:rsid w:val="006717DF"/>
    <w:rsid w:val="00676A97"/>
    <w:rsid w:val="00681788"/>
    <w:rsid w:val="00687FF2"/>
    <w:rsid w:val="00693CC2"/>
    <w:rsid w:val="006A1628"/>
    <w:rsid w:val="006A62C6"/>
    <w:rsid w:val="006C28DA"/>
    <w:rsid w:val="006F4EA6"/>
    <w:rsid w:val="00714761"/>
    <w:rsid w:val="00746DD3"/>
    <w:rsid w:val="007745DD"/>
    <w:rsid w:val="007902C6"/>
    <w:rsid w:val="007B04BB"/>
    <w:rsid w:val="007B6F09"/>
    <w:rsid w:val="007C17D4"/>
    <w:rsid w:val="007D27A3"/>
    <w:rsid w:val="007E4C84"/>
    <w:rsid w:val="00813EED"/>
    <w:rsid w:val="008176E3"/>
    <w:rsid w:val="00827A2B"/>
    <w:rsid w:val="008450FA"/>
    <w:rsid w:val="00846C67"/>
    <w:rsid w:val="008522EE"/>
    <w:rsid w:val="008625E2"/>
    <w:rsid w:val="008778C0"/>
    <w:rsid w:val="00886EFF"/>
    <w:rsid w:val="008902E0"/>
    <w:rsid w:val="008C4457"/>
    <w:rsid w:val="008D61D5"/>
    <w:rsid w:val="008F6B08"/>
    <w:rsid w:val="00927A62"/>
    <w:rsid w:val="009310C4"/>
    <w:rsid w:val="009529FA"/>
    <w:rsid w:val="009625C0"/>
    <w:rsid w:val="00963F9C"/>
    <w:rsid w:val="009A29DB"/>
    <w:rsid w:val="009B4502"/>
    <w:rsid w:val="009C727D"/>
    <w:rsid w:val="009F0ABA"/>
    <w:rsid w:val="009F23D0"/>
    <w:rsid w:val="00A26642"/>
    <w:rsid w:val="00A36C54"/>
    <w:rsid w:val="00A45663"/>
    <w:rsid w:val="00A86F93"/>
    <w:rsid w:val="00AA1559"/>
    <w:rsid w:val="00AA22C3"/>
    <w:rsid w:val="00AB1429"/>
    <w:rsid w:val="00AF6373"/>
    <w:rsid w:val="00AF6755"/>
    <w:rsid w:val="00B12E34"/>
    <w:rsid w:val="00B24312"/>
    <w:rsid w:val="00B8124A"/>
    <w:rsid w:val="00B8193D"/>
    <w:rsid w:val="00BA6035"/>
    <w:rsid w:val="00BE5A8E"/>
    <w:rsid w:val="00BF5769"/>
    <w:rsid w:val="00C109DC"/>
    <w:rsid w:val="00C13F51"/>
    <w:rsid w:val="00C31B82"/>
    <w:rsid w:val="00C53400"/>
    <w:rsid w:val="00C6628F"/>
    <w:rsid w:val="00C70057"/>
    <w:rsid w:val="00C73B27"/>
    <w:rsid w:val="00CB32D7"/>
    <w:rsid w:val="00CD0152"/>
    <w:rsid w:val="00CD07CA"/>
    <w:rsid w:val="00CE6A98"/>
    <w:rsid w:val="00CE780F"/>
    <w:rsid w:val="00D14445"/>
    <w:rsid w:val="00D42376"/>
    <w:rsid w:val="00D53285"/>
    <w:rsid w:val="00D82095"/>
    <w:rsid w:val="00D829FC"/>
    <w:rsid w:val="00D85D75"/>
    <w:rsid w:val="00D91EE1"/>
    <w:rsid w:val="00D9402A"/>
    <w:rsid w:val="00DA6889"/>
    <w:rsid w:val="00DB01E8"/>
    <w:rsid w:val="00DB0E9B"/>
    <w:rsid w:val="00DC25B9"/>
    <w:rsid w:val="00DC7B81"/>
    <w:rsid w:val="00DE2F3A"/>
    <w:rsid w:val="00E24EB5"/>
    <w:rsid w:val="00EC16D5"/>
    <w:rsid w:val="00ED0EB4"/>
    <w:rsid w:val="00ED3357"/>
    <w:rsid w:val="00EE2638"/>
    <w:rsid w:val="00F13431"/>
    <w:rsid w:val="00F44A49"/>
    <w:rsid w:val="00F522EB"/>
    <w:rsid w:val="00F6100C"/>
    <w:rsid w:val="00F66660"/>
    <w:rsid w:val="00F76943"/>
    <w:rsid w:val="00F76A22"/>
    <w:rsid w:val="00F928B4"/>
    <w:rsid w:val="00FA2C26"/>
    <w:rsid w:val="00FA7226"/>
    <w:rsid w:val="00FB0486"/>
    <w:rsid w:val="00FB5E6A"/>
    <w:rsid w:val="00FC09DF"/>
    <w:rsid w:val="00FC780B"/>
    <w:rsid w:val="00FD10D4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9D42C"/>
  <w15:chartTrackingRefBased/>
  <w15:docId w15:val="{AA2B5773-1050-5240-84A9-1D5E454D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6D5"/>
  </w:style>
  <w:style w:type="paragraph" w:styleId="Piedepgina">
    <w:name w:val="footer"/>
    <w:basedOn w:val="Normal"/>
    <w:link w:val="PiedepginaCar"/>
    <w:uiPriority w:val="99"/>
    <w:unhideWhenUsed/>
    <w:rsid w:val="00EC1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6D5"/>
  </w:style>
  <w:style w:type="table" w:styleId="Tablaconcuadrcula">
    <w:name w:val="Table Grid"/>
    <w:basedOn w:val="Tablanormal"/>
    <w:uiPriority w:val="39"/>
    <w:rsid w:val="00EC16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6E56"/>
    <w:pPr>
      <w:ind w:left="720"/>
      <w:contextualSpacing/>
    </w:pPr>
  </w:style>
  <w:style w:type="character" w:customStyle="1" w:styleId="ui-provider">
    <w:name w:val="ui-provider"/>
    <w:basedOn w:val="Fuentedeprrafopredeter"/>
    <w:rsid w:val="004F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9874C.A7A3BB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EAC2-C640-4639-A285-004D8FE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claret</dc:creator>
  <cp:keywords/>
  <dc:description/>
  <cp:lastModifiedBy>Imma Parada / Fundació Gala-Salvador Dalí</cp:lastModifiedBy>
  <cp:revision>10</cp:revision>
  <dcterms:created xsi:type="dcterms:W3CDTF">2023-05-16T07:31:00Z</dcterms:created>
  <dcterms:modified xsi:type="dcterms:W3CDTF">2023-05-16T09:11:00Z</dcterms:modified>
</cp:coreProperties>
</file>